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72" w:rsidRPr="00BA6E72" w:rsidRDefault="00BA6E72" w:rsidP="00BA6E72">
      <w:pPr>
        <w:spacing w:line="360" w:lineRule="auto"/>
        <w:rPr>
          <w:rFonts w:hAnsi="ＭＳ 明朝"/>
          <w:color w:val="000000" w:themeColor="text1"/>
          <w:szCs w:val="21"/>
        </w:rPr>
      </w:pPr>
      <w:r w:rsidRPr="00BA6E72">
        <w:rPr>
          <w:rFonts w:hAnsi="ＭＳ 明朝" w:cs="ＭＳ ゴシック" w:hint="eastAsia"/>
          <w:color w:val="000000" w:themeColor="text1"/>
          <w:szCs w:val="21"/>
        </w:rPr>
        <w:t>様式</w:t>
      </w:r>
      <w:r w:rsidRPr="00BA6E72">
        <w:rPr>
          <w:rFonts w:hAnsi="ＭＳ 明朝" w:hint="eastAsia"/>
          <w:color w:val="000000" w:themeColor="text1"/>
          <w:szCs w:val="21"/>
        </w:rPr>
        <w:t>第10号の２（第</w:t>
      </w:r>
      <w:r w:rsidR="0046006A">
        <w:rPr>
          <w:rFonts w:hAnsi="ＭＳ 明朝"/>
          <w:color w:val="000000" w:themeColor="text1"/>
          <w:szCs w:val="21"/>
        </w:rPr>
        <w:t>16</w:t>
      </w:r>
      <w:r w:rsidRPr="00BA6E72">
        <w:rPr>
          <w:rFonts w:hAnsi="ＭＳ 明朝" w:hint="eastAsia"/>
          <w:color w:val="000000" w:themeColor="text1"/>
          <w:szCs w:val="21"/>
        </w:rPr>
        <w:t>条関係）</w:t>
      </w:r>
    </w:p>
    <w:p w:rsidR="00BA6E72" w:rsidRPr="00BA6E72" w:rsidRDefault="00BA6E72" w:rsidP="00BA6E72">
      <w:pPr>
        <w:spacing w:line="360" w:lineRule="auto"/>
        <w:rPr>
          <w:rFonts w:hAnsi="ＭＳ 明朝"/>
          <w:color w:val="000000" w:themeColor="text1"/>
          <w:szCs w:val="21"/>
        </w:rPr>
      </w:pPr>
    </w:p>
    <w:p w:rsidR="00BA6E72" w:rsidRPr="00BA6E72" w:rsidRDefault="00BA6E72" w:rsidP="00BA6E72">
      <w:pPr>
        <w:spacing w:line="360" w:lineRule="auto"/>
        <w:jc w:val="center"/>
        <w:rPr>
          <w:rFonts w:hAnsi="ＭＳ 明朝"/>
          <w:color w:val="000000" w:themeColor="text1"/>
          <w:szCs w:val="21"/>
        </w:rPr>
      </w:pPr>
      <w:r w:rsidRPr="00BA6E72">
        <w:rPr>
          <w:rFonts w:hAnsi="ＭＳ 明朝" w:hint="eastAsia"/>
          <w:color w:val="000000" w:themeColor="text1"/>
          <w:szCs w:val="21"/>
        </w:rPr>
        <w:t>佐渡市</w:t>
      </w:r>
      <w:r>
        <w:rPr>
          <w:rFonts w:hAnsi="ＭＳ 明朝" w:hint="eastAsia"/>
          <w:color w:val="000000" w:themeColor="text1"/>
          <w:szCs w:val="21"/>
        </w:rPr>
        <w:t>分散型ホテル事業</w:t>
      </w:r>
      <w:r w:rsidRPr="00BA6E72">
        <w:rPr>
          <w:rFonts w:hAnsi="ＭＳ 明朝" w:hint="eastAsia"/>
          <w:color w:val="000000" w:themeColor="text1"/>
          <w:szCs w:val="21"/>
        </w:rPr>
        <w:t>補助金取得財産等管理明細表（　　年度）</w:t>
      </w:r>
    </w:p>
    <w:p w:rsidR="00BA6E72" w:rsidRPr="00BA6E72" w:rsidRDefault="00BA6E72" w:rsidP="00BA6E72">
      <w:pPr>
        <w:spacing w:line="360" w:lineRule="auto"/>
        <w:jc w:val="center"/>
        <w:rPr>
          <w:rFonts w:hAnsi="ＭＳ 明朝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4"/>
        <w:gridCol w:w="559"/>
        <w:gridCol w:w="434"/>
        <w:gridCol w:w="707"/>
        <w:gridCol w:w="1015"/>
        <w:gridCol w:w="1062"/>
        <w:gridCol w:w="603"/>
        <w:gridCol w:w="832"/>
        <w:gridCol w:w="1599"/>
      </w:tblGrid>
      <w:tr w:rsidR="00BA6E72" w:rsidRPr="00BA6E72" w:rsidTr="00DA4149">
        <w:trPr>
          <w:trHeight w:val="1247"/>
        </w:trPr>
        <w:tc>
          <w:tcPr>
            <w:tcW w:w="1933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財産名</w:t>
            </w:r>
          </w:p>
        </w:tc>
        <w:tc>
          <w:tcPr>
            <w:tcW w:w="594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規格</w:t>
            </w:r>
          </w:p>
        </w:tc>
        <w:tc>
          <w:tcPr>
            <w:tcW w:w="445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単価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107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金額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1192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取得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年月日</w:t>
            </w:r>
          </w:p>
        </w:tc>
        <w:tc>
          <w:tcPr>
            <w:tcW w:w="64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耐用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年数</w:t>
            </w:r>
          </w:p>
        </w:tc>
        <w:tc>
          <w:tcPr>
            <w:tcW w:w="91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保管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場所</w:t>
            </w:r>
          </w:p>
        </w:tc>
        <w:tc>
          <w:tcPr>
            <w:tcW w:w="1831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BA6E72" w:rsidRPr="00BA6E72" w:rsidTr="00DA4149">
        <w:tc>
          <w:tcPr>
            <w:tcW w:w="1933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BA6E72" w:rsidRPr="00BA6E72" w:rsidRDefault="00BA6E72" w:rsidP="00BA6E72">
      <w:pPr>
        <w:spacing w:line="360" w:lineRule="auto"/>
        <w:jc w:val="center"/>
        <w:rPr>
          <w:rFonts w:hAnsi="ＭＳ 明朝"/>
          <w:color w:val="000000" w:themeColor="text1"/>
          <w:szCs w:val="21"/>
        </w:rPr>
      </w:pPr>
    </w:p>
    <w:p w:rsidR="00D247C8" w:rsidRPr="00D247C8" w:rsidRDefault="00D247C8" w:rsidP="00D247C8">
      <w:pPr>
        <w:spacing w:line="360" w:lineRule="auto"/>
        <w:ind w:left="210" w:hangingChars="100" w:hanging="210"/>
        <w:rPr>
          <w:rFonts w:hAnsi="ＭＳ 明朝"/>
          <w:color w:val="000000" w:themeColor="text1"/>
          <w:szCs w:val="21"/>
        </w:rPr>
      </w:pPr>
      <w:r w:rsidRPr="00BA6E72">
        <w:rPr>
          <w:rFonts w:hAnsi="ＭＳ 明朝" w:hint="eastAsia"/>
          <w:color w:val="000000" w:themeColor="text1"/>
          <w:szCs w:val="21"/>
        </w:rPr>
        <w:t>１　対象となる取得財産等は</w:t>
      </w:r>
      <w:r w:rsidRPr="00D247C8">
        <w:rPr>
          <w:rFonts w:hAnsi="ＭＳ 明朝" w:hint="eastAsia"/>
          <w:color w:val="000000" w:themeColor="text1"/>
          <w:szCs w:val="21"/>
        </w:rPr>
        <w:t>、佐渡市分散型ホテル事業補助金交付要綱第</w:t>
      </w:r>
      <w:r w:rsidRPr="00D247C8">
        <w:rPr>
          <w:rFonts w:hAnsi="ＭＳ 明朝"/>
          <w:color w:val="000000" w:themeColor="text1"/>
          <w:szCs w:val="21"/>
        </w:rPr>
        <w:t>17</w:t>
      </w:r>
      <w:r w:rsidRPr="00D247C8">
        <w:rPr>
          <w:rFonts w:hAnsi="ＭＳ 明朝" w:hint="eastAsia"/>
          <w:color w:val="000000" w:themeColor="text1"/>
          <w:szCs w:val="21"/>
        </w:rPr>
        <w:t>条第</w:t>
      </w:r>
      <w:r w:rsidR="001E4FBF">
        <w:rPr>
          <w:rFonts w:hAnsi="ＭＳ 明朝" w:hint="eastAsia"/>
          <w:color w:val="000000" w:themeColor="text1"/>
          <w:szCs w:val="21"/>
        </w:rPr>
        <w:t>１</w:t>
      </w:r>
      <w:r w:rsidRPr="00D247C8">
        <w:rPr>
          <w:rFonts w:hAnsi="ＭＳ 明朝" w:hint="eastAsia"/>
          <w:color w:val="000000" w:themeColor="text1"/>
          <w:szCs w:val="21"/>
        </w:rPr>
        <w:t>項に定める取得価格又は効用の増加価格が１件当たり50万円以上のものとする。</w:t>
      </w:r>
    </w:p>
    <w:p w:rsidR="0046006A" w:rsidRPr="00BA6E72" w:rsidRDefault="00313325" w:rsidP="0046006A">
      <w:pPr>
        <w:spacing w:line="360" w:lineRule="auto"/>
        <w:ind w:left="210" w:hangingChars="100" w:hanging="21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２</w:t>
      </w:r>
      <w:r w:rsidR="0046006A" w:rsidRPr="00BA6E72">
        <w:rPr>
          <w:rFonts w:hAnsi="ＭＳ 明朝" w:hint="eastAsia"/>
          <w:color w:val="000000" w:themeColor="text1"/>
          <w:szCs w:val="21"/>
        </w:rPr>
        <w:t xml:space="preserve">　数量は、同一規格等であれば一括して記載して差し支えない。なお、単価が異なる場合は、分割して記載すること。</w:t>
      </w:r>
    </w:p>
    <w:p w:rsidR="0046006A" w:rsidRPr="00BA6E72" w:rsidRDefault="00313325" w:rsidP="0046006A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３</w:t>
      </w:r>
      <w:r w:rsidR="0046006A" w:rsidRPr="00BA6E72">
        <w:rPr>
          <w:rFonts w:hAnsi="ＭＳ 明朝" w:hint="eastAsia"/>
          <w:color w:val="000000" w:themeColor="text1"/>
          <w:szCs w:val="21"/>
        </w:rPr>
        <w:t xml:space="preserve">　取得年月日は、検収年月日を記載すること。</w:t>
      </w:r>
    </w:p>
    <w:p w:rsidR="00BA6E72" w:rsidRDefault="00BA6E72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  <w:bookmarkStart w:id="0" w:name="_GoBack"/>
      <w:bookmarkEnd w:id="0"/>
    </w:p>
    <w:sectPr w:rsidR="00BA6E7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005CC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66BA"/>
    <w:rsid w:val="000F5CEE"/>
    <w:rsid w:val="00115495"/>
    <w:rsid w:val="00117C65"/>
    <w:rsid w:val="00130007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1DD26F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F9BC-8C16-4984-8D39-7640ABD2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2024-03-25T02:10:00Z</dcterms:created>
  <dcterms:modified xsi:type="dcterms:W3CDTF">2024-03-25T02:10:00Z</dcterms:modified>
</cp:coreProperties>
</file>