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標準"/>
        <w:ind w:firstLine="440"/>
        <w:rPr>
          <w:rFonts w:ascii="ＭＳ ゴシック" w:cs="ＭＳ ゴシック" w:hAnsi="ＭＳ ゴシック" w:eastAsia="ＭＳ ゴシック"/>
          <w:sz w:val="22"/>
          <w:szCs w:val="22"/>
          <w:lang w:val="ja-JP" w:eastAsia="ja-JP"/>
        </w:rPr>
      </w:pPr>
      <w:r>
        <w:rPr>
          <w:rFonts w:ascii="ＭＳ ゴシック" w:cs="ＭＳ ゴシック" w:hAnsi="ＭＳ ゴシック" w:eastAsia="ＭＳ ゴシック"/>
          <w:sz w:val="22"/>
          <w:szCs w:val="22"/>
          <w:rtl w:val="0"/>
          <w:lang w:val="ja-JP" w:eastAsia="ja-JP"/>
        </w:rPr>
        <w:t>様式第６号</w:t>
      </w:r>
    </w:p>
    <w:p>
      <w:pPr>
        <w:pStyle w:val="標準"/>
        <w:spacing w:line="240" w:lineRule="atLeast"/>
        <w:jc w:val="center"/>
        <w:rPr>
          <w:rFonts w:ascii="ＭＳ ゴシック" w:cs="ＭＳ ゴシック" w:hAnsi="ＭＳ ゴシック" w:eastAsia="ＭＳ ゴシック"/>
          <w:sz w:val="36"/>
          <w:szCs w:val="36"/>
          <w:lang w:val="ja-JP" w:eastAsia="ja-JP"/>
        </w:rPr>
      </w:pPr>
      <w:r>
        <w:rPr>
          <w:rFonts w:ascii="ＭＳ ゴシック" w:cs="ＭＳ ゴシック" w:hAnsi="ＭＳ ゴシック" w:eastAsia="ＭＳ ゴシック"/>
          <w:sz w:val="36"/>
          <w:szCs w:val="36"/>
          <w:rtl w:val="0"/>
          <w:lang w:val="ja-JP" w:eastAsia="ja-JP"/>
        </w:rPr>
        <w:t>誓　　　　約　　　　書</w:t>
      </w:r>
    </w:p>
    <w:p>
      <w:pPr>
        <w:pStyle w:val="標準"/>
        <w:spacing w:line="280" w:lineRule="exact"/>
        <w:rPr>
          <w:rFonts w:ascii="ＭＳ ゴシック" w:cs="ＭＳ ゴシック" w:hAnsi="ＭＳ ゴシック" w:eastAsia="ＭＳ ゴシック"/>
          <w:sz w:val="24"/>
          <w:szCs w:val="24"/>
        </w:rPr>
      </w:pPr>
    </w:p>
    <w:p>
      <w:pPr>
        <w:pStyle w:val="標準"/>
        <w:spacing w:line="280" w:lineRule="exact"/>
        <w:rPr>
          <w:rFonts w:ascii="ＭＳ ゴシック" w:cs="ＭＳ ゴシック" w:hAnsi="ＭＳ ゴシック" w:eastAsia="ＭＳ ゴシック"/>
        </w:rPr>
      </w:pPr>
    </w:p>
    <w:p>
      <w:pPr>
        <w:pStyle w:val="標準"/>
        <w:spacing w:line="280" w:lineRule="exact"/>
        <w:ind w:firstLine="5250"/>
        <w:jc w:val="right"/>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令和　　年　　月　　日</w:t>
      </w:r>
    </w:p>
    <w:p>
      <w:pPr>
        <w:pStyle w:val="標準"/>
        <w:spacing w:line="280" w:lineRule="exact"/>
        <w:rPr>
          <w:rFonts w:ascii="ＭＳ ゴシック" w:cs="ＭＳ ゴシック" w:hAnsi="ＭＳ ゴシック" w:eastAsia="ＭＳ ゴシック"/>
        </w:rPr>
      </w:pPr>
    </w:p>
    <w:p>
      <w:pPr>
        <w:pStyle w:val="標準"/>
        <w:spacing w:line="280" w:lineRule="exact"/>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　佐渡市長　様</w:t>
      </w:r>
    </w:p>
    <w:p>
      <w:pPr>
        <w:pStyle w:val="標準"/>
        <w:spacing w:line="280" w:lineRule="exact"/>
        <w:rPr>
          <w:rFonts w:ascii="ＭＳ ゴシック" w:cs="ＭＳ ゴシック" w:hAnsi="ＭＳ ゴシック" w:eastAsia="ＭＳ ゴシック"/>
          <w:sz w:val="24"/>
          <w:szCs w:val="24"/>
        </w:rPr>
      </w:pPr>
    </w:p>
    <w:p>
      <w:pPr>
        <w:pStyle w:val="標準"/>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　　　　　　　　　　　　　　　　　</w:t>
      </w:r>
      <w:r>
        <w:rPr>
          <w:rFonts w:ascii="ＭＳ ゴシック" w:cs="ＭＳ ゴシック" w:hAnsi="ＭＳ ゴシック" w:eastAsia="ＭＳ ゴシック"/>
          <w:spacing w:val="-1"/>
          <w:rtl w:val="0"/>
          <w:lang w:val="ja-JP" w:eastAsia="ja-JP"/>
        </w:rPr>
        <w:t>所在</w:t>
      </w:r>
      <w:r>
        <w:rPr>
          <w:rFonts w:ascii="ＭＳ ゴシック" w:cs="ＭＳ ゴシック" w:hAnsi="ＭＳ ゴシック" w:eastAsia="ＭＳ ゴシック"/>
          <w:spacing w:val="-1"/>
          <w:rtl w:val="0"/>
          <w:lang w:val="ja-JP" w:eastAsia="ja-JP"/>
        </w:rPr>
        <w:t>地</w:t>
      </w:r>
    </w:p>
    <w:p>
      <w:pPr>
        <w:pStyle w:val="標準"/>
        <w:ind w:firstLine="4620"/>
        <w:rPr>
          <w:rFonts w:ascii="ＭＳ ゴシック" w:cs="ＭＳ ゴシック" w:hAnsi="ＭＳ ゴシック" w:eastAsia="ＭＳ ゴシック"/>
        </w:rPr>
      </w:pPr>
    </w:p>
    <w:p>
      <w:pPr>
        <w:pStyle w:val="標準"/>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　　　　　　　　　　　　　　　　　商号又は名称</w:t>
      </w:r>
    </w:p>
    <w:p>
      <w:pPr>
        <w:pStyle w:val="標準"/>
        <w:ind w:firstLine="4620"/>
        <w:rPr>
          <w:rFonts w:ascii="ＭＳ ゴシック" w:cs="ＭＳ ゴシック" w:hAnsi="ＭＳ ゴシック" w:eastAsia="ＭＳ ゴシック"/>
        </w:rPr>
      </w:pPr>
    </w:p>
    <w:p>
      <w:pPr>
        <w:pStyle w:val="標準"/>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　　　　　　　　　　　　　　　　　代表者職氏名　　　　　　　　　　　　　　　　　　　印</w:t>
      </w:r>
    </w:p>
    <w:p>
      <w:pPr>
        <w:pStyle w:val="標準"/>
        <w:spacing w:line="280" w:lineRule="exact"/>
        <w:rPr>
          <w:rFonts w:ascii="ＭＳ ゴシック" w:cs="ＭＳ ゴシック" w:hAnsi="ＭＳ ゴシック" w:eastAsia="ＭＳ ゴシック"/>
          <w:sz w:val="24"/>
          <w:szCs w:val="24"/>
        </w:rPr>
      </w:pPr>
    </w:p>
    <w:p>
      <w:pPr>
        <w:pStyle w:val="標準"/>
        <w:spacing w:line="280" w:lineRule="exact"/>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　　　　　　　　　　　　　　　　　</w:t>
      </w:r>
      <w:r>
        <w:rPr>
          <w:rFonts w:ascii="ＭＳ ゴシック" w:cs="ＭＳ ゴシック" w:hAnsi="ＭＳ ゴシック" w:eastAsia="ＭＳ ゴシック"/>
          <w:spacing w:val="-1"/>
          <w:rtl w:val="0"/>
          <w:lang w:val="ja-JP" w:eastAsia="ja-JP"/>
        </w:rPr>
        <w:t>生年月</w:t>
      </w:r>
      <w:r>
        <w:rPr>
          <w:rFonts w:ascii="ＭＳ ゴシック" w:cs="ＭＳ ゴシック" w:hAnsi="ＭＳ ゴシック" w:eastAsia="ＭＳ ゴシック"/>
          <w:rtl w:val="0"/>
          <w:lang w:val="ja-JP" w:eastAsia="ja-JP"/>
        </w:rPr>
        <w:t>日　（大正・昭和・平成）　年　　月　　日</w:t>
      </w:r>
    </w:p>
    <w:p>
      <w:pPr>
        <w:pStyle w:val="標準"/>
        <w:spacing w:line="280" w:lineRule="exact"/>
        <w:rPr>
          <w:rFonts w:ascii="ＭＳ ゴシック" w:cs="ＭＳ ゴシック" w:hAnsi="ＭＳ ゴシック" w:eastAsia="ＭＳ ゴシック"/>
          <w:sz w:val="24"/>
          <w:szCs w:val="24"/>
        </w:rPr>
      </w:pPr>
    </w:p>
    <w:p>
      <w:pPr>
        <w:pStyle w:val="標準"/>
        <w:spacing w:line="280" w:lineRule="exact"/>
        <w:rPr>
          <w:rFonts w:ascii="ＭＳ ゴシック" w:cs="ＭＳ ゴシック" w:hAnsi="ＭＳ ゴシック" w:eastAsia="ＭＳ ゴシック"/>
          <w:sz w:val="24"/>
          <w:szCs w:val="24"/>
        </w:rPr>
      </w:pPr>
    </w:p>
    <w:p>
      <w:pPr>
        <w:pStyle w:val="標準"/>
        <w:spacing w:line="280" w:lineRule="exact"/>
        <w:ind w:firstLine="210"/>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私は、次の事項について誓約します。</w:t>
      </w:r>
    </w:p>
    <w:p>
      <w:pPr>
        <w:pStyle w:val="標準"/>
        <w:spacing w:line="280" w:lineRule="exact"/>
        <w:ind w:firstLine="210"/>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なお、３及び４に関して市が必要な場合には、新潟県警察本部に照会することについて承諾します。</w:t>
      </w:r>
    </w:p>
    <w:p>
      <w:pPr>
        <w:pStyle w:val="標準"/>
        <w:spacing w:line="280" w:lineRule="exact"/>
        <w:ind w:firstLine="210"/>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また、照会で確認された情報は、今後、私が市と行う他の契約等における身分確認に利用することに同意します。</w:t>
      </w:r>
    </w:p>
    <w:p>
      <w:pPr>
        <w:pStyle w:val="標準"/>
        <w:spacing w:line="280" w:lineRule="exact"/>
        <w:jc w:val="center"/>
        <w:rPr>
          <w:rFonts w:ascii="ＭＳ ゴシック" w:cs="ＭＳ ゴシック" w:hAnsi="ＭＳ ゴシック" w:eastAsia="ＭＳ ゴシック"/>
        </w:rPr>
      </w:pPr>
    </w:p>
    <w:p>
      <w:pPr>
        <w:pStyle w:val="標準"/>
        <w:spacing w:line="280" w:lineRule="exact"/>
        <w:ind w:left="191" w:hanging="191"/>
        <w:rPr>
          <w:rFonts w:ascii="ＭＳ ゴシック" w:cs="ＭＳ ゴシック" w:hAnsi="ＭＳ ゴシック" w:eastAsia="ＭＳ ゴシック"/>
        </w:rPr>
      </w:pPr>
      <w:r>
        <w:rPr>
          <w:rFonts w:ascii="ＭＳ ゴシック" w:cs="ＭＳ ゴシック" w:hAnsi="ＭＳ ゴシック" w:eastAsia="ＭＳ ゴシック"/>
          <w:rtl w:val="0"/>
          <w:lang w:val="ja-JP" w:eastAsia="ja-JP"/>
        </w:rPr>
        <w:t>１　地方自治法施行令（昭和</w:t>
      </w:r>
      <w:r>
        <w:rPr>
          <w:rFonts w:ascii="ＭＳ ゴシック" w:cs="ＭＳ ゴシック" w:hAnsi="ＭＳ ゴシック" w:eastAsia="ＭＳ ゴシック"/>
          <w:rtl w:val="0"/>
          <w:lang w:val="en-US"/>
        </w:rPr>
        <w:t>22</w:t>
      </w:r>
      <w:r>
        <w:rPr>
          <w:rFonts w:ascii="ＭＳ ゴシック" w:cs="ＭＳ ゴシック" w:hAnsi="ＭＳ ゴシック" w:eastAsia="ＭＳ ゴシック"/>
          <w:rtl w:val="0"/>
          <w:lang w:val="ja-JP" w:eastAsia="ja-JP"/>
        </w:rPr>
        <w:t>年政令第</w:t>
      </w:r>
      <w:r>
        <w:rPr>
          <w:rFonts w:ascii="ＭＳ ゴシック" w:cs="ＭＳ ゴシック" w:hAnsi="ＭＳ ゴシック" w:eastAsia="ＭＳ ゴシック"/>
          <w:rtl w:val="0"/>
          <w:lang w:val="en-US"/>
        </w:rPr>
        <w:t>16</w:t>
      </w:r>
      <w:r>
        <w:rPr>
          <w:rFonts w:ascii="ＭＳ ゴシック" w:cs="ＭＳ ゴシック" w:hAnsi="ＭＳ ゴシック" w:eastAsia="ＭＳ ゴシック"/>
          <w:rtl w:val="0"/>
          <w:lang w:val="ja-JP" w:eastAsia="ja-JP"/>
        </w:rPr>
        <w:t>号）第</w:t>
      </w:r>
      <w:r>
        <w:rPr>
          <w:rFonts w:ascii="ＭＳ ゴシック" w:cs="ＭＳ ゴシック" w:hAnsi="ＭＳ ゴシック" w:eastAsia="ＭＳ ゴシック"/>
          <w:rtl w:val="0"/>
          <w:lang w:val="en-US"/>
        </w:rPr>
        <w:t>167</w:t>
      </w:r>
      <w:r>
        <w:rPr>
          <w:rFonts w:ascii="ＭＳ ゴシック" w:cs="ＭＳ ゴシック" w:hAnsi="ＭＳ ゴシック" w:eastAsia="ＭＳ ゴシック"/>
          <w:rtl w:val="0"/>
          <w:lang w:val="ja-JP" w:eastAsia="ja-JP"/>
        </w:rPr>
        <w:t>条の４の規定に該当する者ではありません。</w:t>
      </w:r>
    </w:p>
    <w:p>
      <w:pPr>
        <w:pStyle w:val="標準"/>
        <w:spacing w:line="280" w:lineRule="exact"/>
        <w:ind w:left="191" w:hanging="191"/>
        <w:rPr>
          <w:rFonts w:ascii="ＭＳ ゴシック" w:cs="ＭＳ ゴシック" w:hAnsi="ＭＳ ゴシック" w:eastAsia="ＭＳ ゴシック"/>
        </w:rPr>
      </w:pPr>
      <w:r>
        <w:rPr>
          <w:rFonts w:ascii="ＭＳ ゴシック" w:cs="ＭＳ ゴシック" w:hAnsi="ＭＳ ゴシック" w:eastAsia="ＭＳ ゴシック"/>
          <w:rtl w:val="0"/>
          <w:lang w:val="ja-JP" w:eastAsia="ja-JP"/>
        </w:rPr>
        <w:t>２　会社更生法（平成</w:t>
      </w:r>
      <w:r>
        <w:rPr>
          <w:rFonts w:ascii="ＭＳ ゴシック" w:cs="ＭＳ ゴシック" w:hAnsi="ＭＳ ゴシック" w:eastAsia="ＭＳ ゴシック"/>
          <w:rtl w:val="0"/>
          <w:lang w:val="en-US"/>
        </w:rPr>
        <w:t>14</w:t>
      </w:r>
      <w:r>
        <w:rPr>
          <w:rFonts w:ascii="ＭＳ ゴシック" w:cs="ＭＳ ゴシック" w:hAnsi="ＭＳ ゴシック" w:eastAsia="ＭＳ ゴシック"/>
          <w:rtl w:val="0"/>
          <w:lang w:val="ja-JP" w:eastAsia="ja-JP"/>
        </w:rPr>
        <w:t>年法律第</w:t>
      </w:r>
      <w:r>
        <w:rPr>
          <w:rFonts w:ascii="ＭＳ ゴシック" w:cs="ＭＳ ゴシック" w:hAnsi="ＭＳ ゴシック" w:eastAsia="ＭＳ ゴシック"/>
          <w:rtl w:val="0"/>
          <w:lang w:val="en-US"/>
        </w:rPr>
        <w:t>154</w:t>
      </w:r>
      <w:r>
        <w:rPr>
          <w:rFonts w:ascii="ＭＳ ゴシック" w:cs="ＭＳ ゴシック" w:hAnsi="ＭＳ ゴシック" w:eastAsia="ＭＳ ゴシック"/>
          <w:rtl w:val="0"/>
          <w:lang w:val="ja-JP" w:eastAsia="ja-JP"/>
        </w:rPr>
        <w:t>号）に基づき更生手続開始の申し立て、又は民事再生法（平成</w:t>
      </w:r>
      <w:r>
        <w:rPr>
          <w:rFonts w:ascii="ＭＳ ゴシック" w:cs="ＭＳ ゴシック" w:hAnsi="ＭＳ ゴシック" w:eastAsia="ＭＳ ゴシック"/>
          <w:rtl w:val="0"/>
          <w:lang w:val="en-US"/>
        </w:rPr>
        <w:t>11</w:t>
      </w:r>
      <w:r>
        <w:rPr>
          <w:rFonts w:ascii="ＭＳ ゴシック" w:cs="ＭＳ ゴシック" w:hAnsi="ＭＳ ゴシック" w:eastAsia="ＭＳ ゴシック"/>
          <w:rtl w:val="0"/>
          <w:lang w:val="ja-JP" w:eastAsia="ja-JP"/>
        </w:rPr>
        <w:t>年法律第</w:t>
      </w:r>
      <w:r>
        <w:rPr>
          <w:rFonts w:ascii="ＭＳ ゴシック" w:cs="ＭＳ ゴシック" w:hAnsi="ＭＳ ゴシック" w:eastAsia="ＭＳ ゴシック"/>
          <w:rtl w:val="0"/>
          <w:lang w:val="en-US"/>
        </w:rPr>
        <w:t>225</w:t>
      </w:r>
      <w:r>
        <w:rPr>
          <w:rFonts w:ascii="ＭＳ ゴシック" w:cs="ＭＳ ゴシック" w:hAnsi="ＭＳ ゴシック" w:eastAsia="ＭＳ ゴシック"/>
          <w:rtl w:val="0"/>
          <w:lang w:val="ja-JP" w:eastAsia="ja-JP"/>
        </w:rPr>
        <w:t>号）に基づき民事再生手続開始の申し立てがなされている者（更生手続開始又は民事再生手続開始の決定を受けた者を除く。）ではありません。</w:t>
      </w:r>
    </w:p>
    <w:p>
      <w:pPr>
        <w:pStyle w:val="標準"/>
        <w:spacing w:line="280" w:lineRule="exact"/>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３　自己又は自社の役員等が、次のいずれにも該当する者ではありません。</w:t>
      </w:r>
    </w:p>
    <w:p>
      <w:pPr>
        <w:pStyle w:val="標準"/>
        <w:spacing w:line="280" w:lineRule="exact"/>
        <w:ind w:left="764" w:hanging="525"/>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（１） 暴力団 （暴力団員による不当な行為の防止等に関する法律（平成３年法律第７７号）第２条第２号に規定する暴力団をいう。以下同じ。）</w:t>
      </w:r>
    </w:p>
    <w:p>
      <w:pPr>
        <w:pStyle w:val="標準"/>
        <w:spacing w:line="280" w:lineRule="exact"/>
        <w:ind w:left="764" w:hanging="525"/>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（２） 暴力団員（同法第２条第６号に規定する暴力団員をいう。以下同じ。）</w:t>
      </w:r>
    </w:p>
    <w:p>
      <w:pPr>
        <w:pStyle w:val="標準"/>
        <w:spacing w:line="280" w:lineRule="exact"/>
        <w:ind w:left="764" w:hanging="525"/>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（３） 自己、自社若しくは第三者の不正の利益を図る目的又は第三者に損害を加える目的をもって、暴力団又は暴力団員を利用している者</w:t>
      </w:r>
    </w:p>
    <w:p>
      <w:pPr>
        <w:pStyle w:val="標準"/>
        <w:spacing w:line="280" w:lineRule="exact"/>
        <w:ind w:left="764" w:hanging="525"/>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（４） 暴力団又は暴力団員に対して資金等を供給し、又は便宜を供与するなど、直接的若しくは積極的に暴力団の維持・運営に協力し、又は関与している者</w:t>
      </w:r>
    </w:p>
    <w:p>
      <w:pPr>
        <w:pStyle w:val="標準"/>
        <w:spacing w:line="280" w:lineRule="exact"/>
        <w:ind w:left="764" w:hanging="525"/>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（５） 暴力団又は暴力団員と社会的に非難されるべき関係を有している者</w:t>
      </w:r>
    </w:p>
    <w:p>
      <w:pPr>
        <w:pStyle w:val="標準"/>
        <w:spacing w:line="280" w:lineRule="exact"/>
        <w:ind w:left="764" w:hanging="525"/>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（６） 下請契約又は資材、原材料の購入契約その他の契約に当たり、その相手方が上記（１）から（５）までのいずれかに該当することを知りながら、当該者と契約を締結している者</w:t>
      </w:r>
    </w:p>
    <w:p>
      <w:pPr>
        <w:pStyle w:val="標準"/>
        <w:spacing w:line="280" w:lineRule="exact"/>
        <w:ind w:left="275" w:hanging="275"/>
        <w:rPr>
          <w:rFonts w:ascii="ＭＳ ゴシック" w:cs="ＭＳ ゴシック" w:hAnsi="ＭＳ ゴシック" w:eastAsia="ＭＳ ゴシック"/>
          <w:lang w:val="ja-JP" w:eastAsia="ja-JP"/>
        </w:rPr>
      </w:pPr>
      <w:r>
        <w:rPr>
          <w:rFonts w:ascii="ＭＳ ゴシック" w:cs="ＭＳ ゴシック" w:hAnsi="ＭＳ ゴシック" w:eastAsia="ＭＳ ゴシック"/>
          <w:rtl w:val="0"/>
          <w:lang w:val="ja-JP" w:eastAsia="ja-JP"/>
        </w:rPr>
        <w:t>４　３の（２）から（６）に掲げる者が、その経営に実質的に関与している法人その他の団体又は個人ではありません。</w:t>
      </w:r>
    </w:p>
    <w:p>
      <w:pPr>
        <w:pStyle w:val="標準"/>
        <w:spacing w:line="280" w:lineRule="exact"/>
        <w:ind w:left="275" w:hanging="275"/>
      </w:pPr>
      <w:r>
        <w:rPr>
          <w:rFonts w:ascii="ＭＳ ゴシック" w:cs="ＭＳ ゴシック" w:hAnsi="ＭＳ ゴシック" w:eastAsia="ＭＳ ゴシック"/>
          <w:rtl w:val="0"/>
          <w:lang w:val="ja-JP" w:eastAsia="ja-JP"/>
        </w:rPr>
        <w:t>５　「佐渡市建設工事請負業者指名停止措置要領（平成</w:t>
      </w:r>
      <w:r>
        <w:rPr>
          <w:rFonts w:ascii="ＭＳ ゴシック" w:cs="ＭＳ ゴシック" w:hAnsi="ＭＳ ゴシック" w:eastAsia="ＭＳ ゴシック"/>
          <w:rtl w:val="0"/>
          <w:lang w:val="en-US"/>
        </w:rPr>
        <w:t>16</w:t>
      </w:r>
      <w:r>
        <w:rPr>
          <w:rFonts w:ascii="ＭＳ ゴシック" w:cs="ＭＳ ゴシック" w:hAnsi="ＭＳ ゴシック" w:eastAsia="ＭＳ ゴシック"/>
          <w:rtl w:val="0"/>
          <w:lang w:val="ja-JP" w:eastAsia="ja-JP"/>
        </w:rPr>
        <w:t>年</w:t>
      </w:r>
      <w:r>
        <w:rPr>
          <w:rFonts w:ascii="ＭＳ ゴシック" w:cs="ＭＳ ゴシック" w:hAnsi="ＭＳ ゴシック" w:eastAsia="ＭＳ ゴシック"/>
          <w:rtl w:val="0"/>
          <w:lang w:val="en-US"/>
        </w:rPr>
        <w:t>3</w:t>
      </w:r>
      <w:r>
        <w:rPr>
          <w:rFonts w:ascii="ＭＳ ゴシック" w:cs="ＭＳ ゴシック" w:hAnsi="ＭＳ ゴシック" w:eastAsia="ＭＳ ゴシック"/>
          <w:rtl w:val="0"/>
          <w:lang w:val="ja-JP" w:eastAsia="ja-JP"/>
        </w:rPr>
        <w:t>月</w:t>
      </w:r>
      <w:r>
        <w:rPr>
          <w:rFonts w:ascii="ＭＳ ゴシック" w:cs="ＭＳ ゴシック" w:hAnsi="ＭＳ ゴシック" w:eastAsia="ＭＳ ゴシック"/>
          <w:rtl w:val="0"/>
          <w:lang w:val="en-US"/>
        </w:rPr>
        <w:t>1</w:t>
      </w:r>
      <w:r>
        <w:rPr>
          <w:rFonts w:ascii="ＭＳ ゴシック" w:cs="ＭＳ ゴシック" w:hAnsi="ＭＳ ゴシック" w:eastAsia="ＭＳ ゴシック"/>
          <w:rtl w:val="0"/>
          <w:lang w:val="ja-JP" w:eastAsia="ja-JP"/>
        </w:rPr>
        <w:t>日）」による指名停止措置期間中の者ではありません。</w:t>
      </w:r>
      <w:r>
        <w:rPr>
          <w:rFonts w:ascii="ＭＳ ゴシック" w:cs="ＭＳ ゴシック" w:hAnsi="ＭＳ ゴシック" w:eastAsia="ＭＳ ゴシック"/>
        </w:rPr>
      </w:r>
    </w:p>
    <w:sectPr>
      <w:headerReference w:type="default" r:id="rId4"/>
      <w:footerReference w:type="default" r:id="rId5"/>
      <w:pgSz w:w="11900" w:h="16840" w:orient="portrait"/>
      <w:pgMar w:top="1418" w:right="1418" w:bottom="1418" w:left="1418" w:header="1134" w:footer="992"/>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ＭＳ 明朝">
    <w:charset w:val="00"/>
    <w:family w:val="roman"/>
    <w:pitch w:val="default"/>
  </w:font>
  <w:font w:name="ＭＳ ゴシック">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標準">
    <w:name w:val="標準"/>
    <w:next w:val="標準"/>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ＭＳ 明朝" w:cs="ＭＳ 明朝" w:hAnsi="ＭＳ 明朝" w:eastAsia="ＭＳ 明朝"/>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