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569A" w14:textId="77777777" w:rsidR="00394ED0" w:rsidRPr="00E4024E" w:rsidRDefault="00394ED0" w:rsidP="00394ED0">
      <w:pPr>
        <w:jc w:val="center"/>
        <w:rPr>
          <w:rFonts w:ascii="ＭＳ ゴシック" w:eastAsia="ＭＳ ゴシック" w:hAnsi="ＭＳ ゴシック"/>
          <w:b/>
          <w:szCs w:val="24"/>
        </w:rPr>
      </w:pPr>
      <w:r w:rsidRPr="00E4024E">
        <w:rPr>
          <w:rFonts w:ascii="ＭＳ ゴシック" w:eastAsia="ＭＳ ゴシック" w:hAnsi="ＭＳ ゴシック" w:hint="eastAsia"/>
          <w:b/>
          <w:szCs w:val="24"/>
        </w:rPr>
        <w:t>地域再生計画</w:t>
      </w:r>
    </w:p>
    <w:p w14:paraId="0748371A" w14:textId="77777777" w:rsidR="00394ED0" w:rsidRPr="00C456EF" w:rsidRDefault="00394ED0" w:rsidP="00394ED0"/>
    <w:p w14:paraId="723DA9DB" w14:textId="2D36A300"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１　地域再生計画の名称</w:t>
      </w:r>
    </w:p>
    <w:p w14:paraId="7951C82D" w14:textId="4EFF958B" w:rsidR="00394ED0" w:rsidRPr="00C456EF" w:rsidRDefault="001B3A91" w:rsidP="00911F85">
      <w:pPr>
        <w:ind w:firstLineChars="200" w:firstLine="480"/>
      </w:pPr>
      <w:r>
        <w:rPr>
          <w:rFonts w:hint="eastAsia"/>
        </w:rPr>
        <w:t>第２期佐渡市まち・ひと・しごと創生推進計画</w:t>
      </w:r>
    </w:p>
    <w:p w14:paraId="2CCAC82D" w14:textId="77777777" w:rsidR="00973B1E" w:rsidRPr="00911F85" w:rsidRDefault="00973B1E" w:rsidP="00BA1713">
      <w:pPr>
        <w:rPr>
          <w:rFonts w:ascii="ＭＳ ゴシック" w:eastAsia="ＭＳ ゴシック" w:hAnsi="ＭＳ ゴシック"/>
          <w:b/>
        </w:rPr>
      </w:pPr>
    </w:p>
    <w:p w14:paraId="5AA7B816" w14:textId="639D838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２　地域再生計画の作成主体の名称</w:t>
      </w:r>
    </w:p>
    <w:p w14:paraId="1B4670D5" w14:textId="17DB1841" w:rsidR="00394ED0" w:rsidRPr="00C456EF" w:rsidRDefault="001B3A91" w:rsidP="00973B1E">
      <w:pPr>
        <w:ind w:firstLineChars="200" w:firstLine="480"/>
      </w:pPr>
      <w:r>
        <w:rPr>
          <w:rFonts w:hint="eastAsia"/>
        </w:rPr>
        <w:t>新潟県佐渡市</w:t>
      </w:r>
    </w:p>
    <w:p w14:paraId="3605AC51" w14:textId="77777777" w:rsidR="00973B1E" w:rsidRDefault="00973B1E" w:rsidP="00BA1713">
      <w:pPr>
        <w:rPr>
          <w:rFonts w:ascii="ＭＳ ゴシック" w:eastAsia="ＭＳ ゴシック" w:hAnsi="ＭＳ ゴシック"/>
          <w:b/>
        </w:rPr>
      </w:pPr>
    </w:p>
    <w:p w14:paraId="270B7C71" w14:textId="77B35661" w:rsidR="00973B1E" w:rsidRDefault="00394ED0" w:rsidP="00BA1713">
      <w:pPr>
        <w:rPr>
          <w:rFonts w:ascii="ＭＳ ゴシック" w:eastAsia="ＭＳ ゴシック" w:hAnsi="ＭＳ ゴシック"/>
          <w:b/>
        </w:rPr>
      </w:pPr>
      <w:r w:rsidRPr="00C456EF">
        <w:rPr>
          <w:rFonts w:ascii="ＭＳ ゴシック" w:eastAsia="ＭＳ ゴシック" w:hAnsi="ＭＳ ゴシック" w:hint="eastAsia"/>
          <w:b/>
        </w:rPr>
        <w:t>３　地域再生計画の区域</w:t>
      </w:r>
    </w:p>
    <w:p w14:paraId="5CAD48AD" w14:textId="481C319D" w:rsidR="00394ED0" w:rsidRPr="00C456EF" w:rsidRDefault="001B3A91" w:rsidP="009538CB">
      <w:pPr>
        <w:ind w:firstLineChars="200" w:firstLine="480"/>
      </w:pPr>
      <w:r>
        <w:rPr>
          <w:rFonts w:hint="eastAsia"/>
        </w:rPr>
        <w:t>新潟県佐渡市</w:t>
      </w:r>
      <w:r w:rsidR="00195FEC" w:rsidRPr="00195FEC">
        <w:rPr>
          <w:rFonts w:hint="eastAsia"/>
        </w:rPr>
        <w:t>の全域</w:t>
      </w:r>
    </w:p>
    <w:p w14:paraId="30591E0C" w14:textId="77777777" w:rsidR="00973B1E" w:rsidRDefault="00973B1E" w:rsidP="00394ED0">
      <w:pPr>
        <w:rPr>
          <w:rFonts w:ascii="ＭＳ ゴシック" w:eastAsia="ＭＳ ゴシック" w:hAnsi="ＭＳ ゴシック"/>
          <w:b/>
        </w:rPr>
      </w:pPr>
    </w:p>
    <w:p w14:paraId="23834B5D" w14:textId="275806AA"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４　地域再生計画の目標</w:t>
      </w:r>
    </w:p>
    <w:p w14:paraId="7DAEAFCC" w14:textId="333C0037" w:rsidR="001B3A91" w:rsidRDefault="001B3A91" w:rsidP="001B3A91">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本市の人口は、平成16年３月の合併当時からの約７万人から、</w:t>
      </w:r>
      <w:r w:rsidR="00ED4A66">
        <w:rPr>
          <w:rFonts w:asciiTheme="minorEastAsia" w:eastAsiaTheme="minorEastAsia" w:hAnsiTheme="minorEastAsia" w:hint="eastAsia"/>
        </w:rPr>
        <w:t>住民基本台帳によると</w:t>
      </w:r>
      <w:r w:rsidR="009330BD">
        <w:rPr>
          <w:rFonts w:asciiTheme="minorEastAsia" w:eastAsiaTheme="minorEastAsia" w:hAnsiTheme="minorEastAsia" w:hint="eastAsia"/>
        </w:rPr>
        <w:t>令和２年３月末現在</w:t>
      </w:r>
      <w:r>
        <w:rPr>
          <w:rFonts w:asciiTheme="minorEastAsia" w:eastAsiaTheme="minorEastAsia" w:hAnsiTheme="minorEastAsia" w:hint="eastAsia"/>
        </w:rPr>
        <w:t>では52,467人となっており、毎年約</w:t>
      </w:r>
      <w:r w:rsidR="00527940">
        <w:rPr>
          <w:rFonts w:asciiTheme="minorEastAsia" w:eastAsiaTheme="minorEastAsia" w:hAnsiTheme="minorEastAsia" w:hint="eastAsia"/>
        </w:rPr>
        <w:t>1,1</w:t>
      </w:r>
      <w:r>
        <w:rPr>
          <w:rFonts w:asciiTheme="minorEastAsia" w:eastAsiaTheme="minorEastAsia" w:hAnsiTheme="minorEastAsia" w:hint="eastAsia"/>
        </w:rPr>
        <w:t>00</w:t>
      </w:r>
      <w:r w:rsidR="00527940">
        <w:rPr>
          <w:rFonts w:asciiTheme="minorEastAsia" w:eastAsiaTheme="minorEastAsia" w:hAnsiTheme="minorEastAsia" w:hint="eastAsia"/>
        </w:rPr>
        <w:t>人ずつ人口が減少している。人口減少の内訳は、自然減が約900人（</w:t>
      </w:r>
      <w:r w:rsidR="003705D5">
        <w:rPr>
          <w:rFonts w:asciiTheme="minorEastAsia" w:eastAsiaTheme="minorEastAsia" w:hAnsiTheme="minorEastAsia" w:hint="eastAsia"/>
        </w:rPr>
        <w:t>令和元年10月２日～</w:t>
      </w:r>
      <w:r w:rsidR="00527940">
        <w:rPr>
          <w:rFonts w:asciiTheme="minorEastAsia" w:eastAsiaTheme="minorEastAsia" w:hAnsiTheme="minorEastAsia" w:hint="eastAsia"/>
        </w:rPr>
        <w:t>令和２</w:t>
      </w:r>
      <w:r>
        <w:rPr>
          <w:rFonts w:asciiTheme="minorEastAsia" w:eastAsiaTheme="minorEastAsia" w:hAnsiTheme="minorEastAsia" w:hint="eastAsia"/>
        </w:rPr>
        <w:t>年10月１日</w:t>
      </w:r>
      <w:r w:rsidR="00527940">
        <w:rPr>
          <w:rFonts w:asciiTheme="minorEastAsia" w:eastAsiaTheme="minorEastAsia" w:hAnsiTheme="minorEastAsia" w:hint="eastAsia"/>
        </w:rPr>
        <w:t>）、社会減が約200人（</w:t>
      </w:r>
      <w:r w:rsidR="003705D5">
        <w:rPr>
          <w:rFonts w:asciiTheme="minorEastAsia" w:eastAsiaTheme="minorEastAsia" w:hAnsiTheme="minorEastAsia" w:hint="eastAsia"/>
        </w:rPr>
        <w:t>令和元年10月２日～</w:t>
      </w:r>
      <w:r w:rsidR="00527940">
        <w:rPr>
          <w:rFonts w:asciiTheme="minorEastAsia" w:eastAsiaTheme="minorEastAsia" w:hAnsiTheme="minorEastAsia" w:hint="eastAsia"/>
        </w:rPr>
        <w:t>令和２</w:t>
      </w:r>
      <w:r>
        <w:rPr>
          <w:rFonts w:asciiTheme="minorEastAsia" w:eastAsiaTheme="minorEastAsia" w:hAnsiTheme="minorEastAsia" w:hint="eastAsia"/>
        </w:rPr>
        <w:t>年10月１日）となっている。</w:t>
      </w:r>
      <w:r w:rsidR="009330BD">
        <w:rPr>
          <w:rFonts w:asciiTheme="minorEastAsia" w:eastAsiaTheme="minorEastAsia" w:hAnsiTheme="minorEastAsia" w:hint="eastAsia"/>
        </w:rPr>
        <w:t>さらに</w:t>
      </w:r>
      <w:r w:rsidR="00455C8E">
        <w:rPr>
          <w:rFonts w:asciiTheme="minorEastAsia" w:eastAsiaTheme="minorEastAsia" w:hAnsiTheme="minorEastAsia" w:hint="eastAsia"/>
        </w:rPr>
        <w:t>令和４</w:t>
      </w:r>
      <w:r w:rsidR="009330BD">
        <w:rPr>
          <w:rFonts w:asciiTheme="minorEastAsia" w:eastAsiaTheme="minorEastAsia" w:hAnsiTheme="minorEastAsia" w:hint="eastAsia"/>
        </w:rPr>
        <w:t>年</w:t>
      </w:r>
      <w:r w:rsidR="00455C8E">
        <w:rPr>
          <w:rFonts w:asciiTheme="minorEastAsia" w:eastAsiaTheme="minorEastAsia" w:hAnsiTheme="minorEastAsia" w:hint="eastAsia"/>
        </w:rPr>
        <w:t>１月末現在では51,803</w:t>
      </w:r>
      <w:r w:rsidR="009330BD">
        <w:rPr>
          <w:rFonts w:asciiTheme="minorEastAsia" w:eastAsiaTheme="minorEastAsia" w:hAnsiTheme="minorEastAsia" w:hint="eastAsia"/>
        </w:rPr>
        <w:t>人となっており、国立社会保障・人口問題研究所による将来推計では、</w:t>
      </w:r>
      <w:r w:rsidR="00023C97">
        <w:rPr>
          <w:rFonts w:asciiTheme="minorEastAsia" w:eastAsiaTheme="minorEastAsia" w:hAnsiTheme="minorEastAsia" w:hint="eastAsia"/>
        </w:rPr>
        <w:t>令和42</w:t>
      </w:r>
      <w:r w:rsidR="009330BD">
        <w:rPr>
          <w:rFonts w:asciiTheme="minorEastAsia" w:eastAsiaTheme="minorEastAsia" w:hAnsiTheme="minorEastAsia" w:hint="eastAsia"/>
        </w:rPr>
        <w:t>年には19,789人となる見込みである。</w:t>
      </w:r>
    </w:p>
    <w:p w14:paraId="77C829CD" w14:textId="57699E2D" w:rsidR="009330BD" w:rsidRDefault="009330BD" w:rsidP="001B3A91">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年齢３区分別人口の割合をみると、</w:t>
      </w:r>
      <w:r w:rsidR="00023C97">
        <w:rPr>
          <w:rFonts w:asciiTheme="minorEastAsia" w:eastAsiaTheme="minorEastAsia" w:hAnsiTheme="minorEastAsia" w:hint="eastAsia"/>
        </w:rPr>
        <w:t>平成16年から令和２年にかけて、</w:t>
      </w:r>
      <w:r>
        <w:rPr>
          <w:rFonts w:asciiTheme="minorEastAsia" w:eastAsiaTheme="minorEastAsia" w:hAnsiTheme="minorEastAsia" w:hint="eastAsia"/>
        </w:rPr>
        <w:t>年少人口</w:t>
      </w:r>
      <w:r w:rsidR="00023C97">
        <w:rPr>
          <w:rFonts w:asciiTheme="minorEastAsia" w:eastAsiaTheme="minorEastAsia" w:hAnsiTheme="minorEastAsia" w:hint="eastAsia"/>
        </w:rPr>
        <w:t>は11.9％から9.7％、</w:t>
      </w:r>
      <w:r>
        <w:rPr>
          <w:rFonts w:asciiTheme="minorEastAsia" w:eastAsiaTheme="minorEastAsia" w:hAnsiTheme="minorEastAsia" w:hint="eastAsia"/>
        </w:rPr>
        <w:t>生産年齢人口</w:t>
      </w:r>
      <w:r w:rsidR="00023C97">
        <w:rPr>
          <w:rFonts w:asciiTheme="minorEastAsia" w:eastAsiaTheme="minorEastAsia" w:hAnsiTheme="minorEastAsia" w:hint="eastAsia"/>
        </w:rPr>
        <w:t>は53.7％から48.4％と</w:t>
      </w:r>
      <w:r>
        <w:rPr>
          <w:rFonts w:asciiTheme="minorEastAsia" w:eastAsiaTheme="minorEastAsia" w:hAnsiTheme="minorEastAsia" w:hint="eastAsia"/>
        </w:rPr>
        <w:t>減少し</w:t>
      </w:r>
      <w:r w:rsidR="00023C97">
        <w:rPr>
          <w:rFonts w:asciiTheme="minorEastAsia" w:eastAsiaTheme="minorEastAsia" w:hAnsiTheme="minorEastAsia" w:hint="eastAsia"/>
        </w:rPr>
        <w:t>ている一方、老年人口は34.3％から41.9％と増加している。</w:t>
      </w:r>
    </w:p>
    <w:p w14:paraId="319B0FE2" w14:textId="489F58C0" w:rsidR="001B3A91" w:rsidRDefault="00023C97" w:rsidP="00023C97">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自然動態をみると、死亡数が出生数を上回る自然減の状態が続いており、</w:t>
      </w:r>
      <w:r w:rsidR="00654AE2">
        <w:rPr>
          <w:rFonts w:asciiTheme="minorEastAsia" w:eastAsiaTheme="minorEastAsia" w:hAnsiTheme="minorEastAsia" w:hint="eastAsia"/>
        </w:rPr>
        <w:t>令和２</w:t>
      </w:r>
      <w:r>
        <w:rPr>
          <w:rFonts w:asciiTheme="minorEastAsia" w:eastAsiaTheme="minorEastAsia" w:hAnsiTheme="minorEastAsia" w:hint="eastAsia"/>
        </w:rPr>
        <w:t>年には</w:t>
      </w:r>
      <w:r w:rsidR="00F45926">
        <w:rPr>
          <w:rFonts w:asciiTheme="minorEastAsia" w:eastAsiaTheme="minorEastAsia" w:hAnsiTheme="minorEastAsia" w:hint="eastAsia"/>
        </w:rPr>
        <w:t>▲</w:t>
      </w:r>
      <w:r w:rsidR="00654AE2">
        <w:rPr>
          <w:rFonts w:asciiTheme="minorEastAsia" w:eastAsiaTheme="minorEastAsia" w:hAnsiTheme="minorEastAsia" w:hint="eastAsia"/>
        </w:rPr>
        <w:t>1,148人</w:t>
      </w:r>
      <w:r>
        <w:rPr>
          <w:rFonts w:asciiTheme="minorEastAsia" w:eastAsiaTheme="minorEastAsia" w:hAnsiTheme="minorEastAsia" w:hint="eastAsia"/>
        </w:rPr>
        <w:t>の自然減となっている。</w:t>
      </w:r>
      <w:r w:rsidR="001B3A91">
        <w:rPr>
          <w:rFonts w:asciiTheme="minorEastAsia" w:eastAsiaTheme="minorEastAsia" w:hAnsiTheme="minorEastAsia" w:hint="eastAsia"/>
        </w:rPr>
        <w:t>自然減の原因を分析すると、本市の合計特殊出生率（一人の女性が生涯に産む子どもの数）は、1.</w:t>
      </w:r>
      <w:r w:rsidR="00527940">
        <w:rPr>
          <w:rFonts w:asciiTheme="minorEastAsia" w:eastAsiaTheme="minorEastAsia" w:hAnsiTheme="minorEastAsia" w:hint="eastAsia"/>
        </w:rPr>
        <w:t>49（令和元</w:t>
      </w:r>
      <w:r w:rsidR="001B3A91">
        <w:rPr>
          <w:rFonts w:asciiTheme="minorEastAsia" w:eastAsiaTheme="minorEastAsia" w:hAnsiTheme="minorEastAsia" w:hint="eastAsia"/>
        </w:rPr>
        <w:t>年度）と国・県と比べて高いものの、若年層の減少により、生まれる子どもの数が減少し、高齢者が多いことから亡くなる人の数が増加傾向になっている。</w:t>
      </w:r>
    </w:p>
    <w:p w14:paraId="24BD24CC" w14:textId="241CA8C0" w:rsidR="001B3A91" w:rsidRDefault="00023C97" w:rsidP="001B3A91">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社会動態をみると、転出数が転入数を上回る社会減の状態が続いており、令和２年には▲242人の</w:t>
      </w:r>
      <w:r w:rsidR="001B3A91">
        <w:rPr>
          <w:rFonts w:asciiTheme="minorEastAsia" w:eastAsiaTheme="minorEastAsia" w:hAnsiTheme="minorEastAsia" w:hint="eastAsia"/>
        </w:rPr>
        <w:t>社会減</w:t>
      </w:r>
      <w:r>
        <w:rPr>
          <w:rFonts w:asciiTheme="minorEastAsia" w:eastAsiaTheme="minorEastAsia" w:hAnsiTheme="minorEastAsia" w:hint="eastAsia"/>
        </w:rPr>
        <w:t>となっている。</w:t>
      </w:r>
      <w:r w:rsidR="001B3A91">
        <w:rPr>
          <w:rFonts w:asciiTheme="minorEastAsia" w:eastAsiaTheme="minorEastAsia" w:hAnsiTheme="minorEastAsia" w:hint="eastAsia"/>
        </w:rPr>
        <w:t>本市は高校卒業後の進学先が少ないことから、進学による転出が著しい上に、卒業後に戻る若者が少ないことによる若年層の流出が大きな要因となっている。</w:t>
      </w:r>
    </w:p>
    <w:p w14:paraId="50B53853" w14:textId="3F733BE3" w:rsidR="007874D6" w:rsidRDefault="007874D6" w:rsidP="001B3A91">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lastRenderedPageBreak/>
        <w:t>このまま人口減少が続くと、</w:t>
      </w:r>
      <w:r w:rsidR="003705D5" w:rsidRPr="003705D5">
        <w:rPr>
          <w:rFonts w:asciiTheme="minorEastAsia" w:eastAsiaTheme="minorEastAsia" w:hAnsiTheme="minorEastAsia" w:hint="eastAsia"/>
        </w:rPr>
        <w:t>中山間地域の農林地の荒廃の進行</w:t>
      </w:r>
      <w:r w:rsidR="003705D5">
        <w:rPr>
          <w:rFonts w:asciiTheme="minorEastAsia" w:eastAsiaTheme="minorEastAsia" w:hAnsiTheme="minorEastAsia" w:hint="eastAsia"/>
        </w:rPr>
        <w:t>、</w:t>
      </w:r>
      <w:r w:rsidR="003705D5" w:rsidRPr="003705D5">
        <w:rPr>
          <w:rFonts w:asciiTheme="minorEastAsia" w:eastAsiaTheme="minorEastAsia" w:hAnsiTheme="minorEastAsia" w:hint="eastAsia"/>
        </w:rPr>
        <w:t>各種産業の構造変化等による地域経済規模の縮小</w:t>
      </w:r>
      <w:r w:rsidR="003705D5">
        <w:rPr>
          <w:rFonts w:asciiTheme="minorEastAsia" w:eastAsiaTheme="minorEastAsia" w:hAnsiTheme="minorEastAsia" w:hint="eastAsia"/>
        </w:rPr>
        <w:t>、</w:t>
      </w:r>
      <w:r w:rsidR="003705D5" w:rsidRPr="003705D5">
        <w:rPr>
          <w:rFonts w:asciiTheme="minorEastAsia" w:eastAsiaTheme="minorEastAsia" w:hAnsiTheme="minorEastAsia" w:hint="eastAsia"/>
        </w:rPr>
        <w:t>小売店舗の撤退や地元商店街の衰退</w:t>
      </w:r>
      <w:r w:rsidR="003705D5">
        <w:rPr>
          <w:rFonts w:asciiTheme="minorEastAsia" w:eastAsiaTheme="minorEastAsia" w:hAnsiTheme="minorEastAsia" w:hint="eastAsia"/>
        </w:rPr>
        <w:t>、</w:t>
      </w:r>
      <w:r w:rsidR="003705D5" w:rsidRPr="003705D5">
        <w:rPr>
          <w:rFonts w:asciiTheme="minorEastAsia" w:eastAsiaTheme="minorEastAsia" w:hAnsiTheme="minorEastAsia" w:hint="eastAsia"/>
        </w:rPr>
        <w:t>買い物難民の増加</w:t>
      </w:r>
      <w:r w:rsidR="003705D5">
        <w:rPr>
          <w:rFonts w:asciiTheme="minorEastAsia" w:eastAsiaTheme="minorEastAsia" w:hAnsiTheme="minorEastAsia" w:hint="eastAsia"/>
        </w:rPr>
        <w:t>、</w:t>
      </w:r>
      <w:r w:rsidR="003705D5" w:rsidRPr="003705D5">
        <w:rPr>
          <w:rFonts w:asciiTheme="minorEastAsia" w:eastAsiaTheme="minorEastAsia" w:hAnsiTheme="minorEastAsia" w:hint="eastAsia"/>
        </w:rPr>
        <w:t>医療技術者や介護職員の不足による医療・介護の質の低下</w:t>
      </w:r>
      <w:r w:rsidR="003705D5">
        <w:rPr>
          <w:rFonts w:asciiTheme="minorEastAsia" w:eastAsiaTheme="minorEastAsia" w:hAnsiTheme="minorEastAsia" w:hint="eastAsia"/>
        </w:rPr>
        <w:t>等</w:t>
      </w:r>
      <w:r>
        <w:rPr>
          <w:rFonts w:asciiTheme="minorEastAsia" w:eastAsiaTheme="minorEastAsia" w:hAnsiTheme="minorEastAsia" w:hint="eastAsia"/>
        </w:rPr>
        <w:t>といった影響が懸念される。</w:t>
      </w:r>
    </w:p>
    <w:p w14:paraId="07397BD5" w14:textId="087E2977" w:rsidR="001B3A91" w:rsidRDefault="00375D56" w:rsidP="001B3A91">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人口減少を短期的な取組で食い止めることは不可能であるが、人口減少を抑制するためには、若年層の流出抑制やＵＩターンの促進による移住拡大が大きなポイントとなる。</w:t>
      </w:r>
    </w:p>
    <w:p w14:paraId="43504610" w14:textId="12452EAC" w:rsidR="001B3A91" w:rsidRDefault="001B3A91" w:rsidP="001B3A91">
      <w:pPr>
        <w:ind w:left="240" w:hanging="240"/>
        <w:rPr>
          <w:rFonts w:asciiTheme="minorEastAsia" w:eastAsiaTheme="minorEastAsia" w:hAnsiTheme="minorEastAsia"/>
        </w:rPr>
      </w:pPr>
      <w:r>
        <w:rPr>
          <w:rFonts w:asciiTheme="minorEastAsia" w:eastAsiaTheme="minorEastAsia" w:hAnsiTheme="minorEastAsia" w:hint="eastAsia"/>
        </w:rPr>
        <w:t xml:space="preserve">　　そのため、人口減少対策としては、</w:t>
      </w:r>
      <w:r w:rsidR="00375D56">
        <w:rPr>
          <w:rFonts w:asciiTheme="minorEastAsia" w:eastAsiaTheme="minorEastAsia" w:hAnsiTheme="minorEastAsia" w:hint="eastAsia"/>
        </w:rPr>
        <w:t>生産年齢人口の減少率を抑制し、老年人口を下回ることを防ぐとともに、2060年に33,000人程度の人口になると展望している。</w:t>
      </w:r>
    </w:p>
    <w:p w14:paraId="799CA9AD" w14:textId="77777777" w:rsidR="001B3A91" w:rsidRDefault="001B3A91" w:rsidP="001B3A91">
      <w:pPr>
        <w:widowControl/>
        <w:ind w:leftChars="100" w:left="240" w:firstLineChars="100" w:firstLine="240"/>
        <w:jc w:val="left"/>
        <w:rPr>
          <w:rFonts w:ascii="ＭＳ Ｐゴシック" w:eastAsia="ＭＳ Ｐゴシック" w:hAnsi="ＭＳ Ｐゴシック" w:cs="ＭＳ Ｐゴシック"/>
          <w:szCs w:val="24"/>
        </w:rPr>
      </w:pPr>
      <w:r>
        <w:rPr>
          <w:rFonts w:asciiTheme="minorEastAsia" w:eastAsiaTheme="minorEastAsia" w:hAnsiTheme="minorEastAsia" w:hint="eastAsia"/>
        </w:rPr>
        <w:t>なお、これらに取り組むに当たっては、次の事項を本計画期間における基本目標として掲げる。</w:t>
      </w:r>
      <w:r>
        <w:rPr>
          <w:rFonts w:ascii="ＭＳ Ｐゴシック" w:eastAsia="ＭＳ Ｐゴシック" w:hAnsi="ＭＳ Ｐゴシック" w:cs="ＭＳ Ｐゴシック" w:hint="eastAsia"/>
          <w:szCs w:val="24"/>
        </w:rPr>
        <w:t xml:space="preserve"> </w:t>
      </w:r>
    </w:p>
    <w:p w14:paraId="0A265833" w14:textId="5381A556" w:rsidR="001B3A91" w:rsidRDefault="001B3A91" w:rsidP="001B3A91">
      <w:pPr>
        <w:ind w:firstLineChars="100" w:firstLine="240"/>
        <w:rPr>
          <w:rFonts w:asciiTheme="minorEastAsia" w:eastAsiaTheme="minorEastAsia" w:hAnsiTheme="minorEastAsia"/>
        </w:rPr>
      </w:pPr>
      <w:r>
        <w:rPr>
          <w:rFonts w:asciiTheme="minorEastAsia" w:eastAsiaTheme="minorEastAsia" w:hAnsiTheme="minorEastAsia" w:hint="eastAsia"/>
        </w:rPr>
        <w:t xml:space="preserve">・基本目標１　</w:t>
      </w:r>
      <w:r w:rsidR="00375D56" w:rsidRPr="00375D56">
        <w:rPr>
          <w:rFonts w:asciiTheme="minorEastAsia" w:eastAsiaTheme="minorEastAsia" w:hAnsiTheme="minorEastAsia" w:hint="eastAsia"/>
        </w:rPr>
        <w:t>地域の特色、地域資源を生かした産業の振興</w:t>
      </w:r>
    </w:p>
    <w:p w14:paraId="7C1243DD" w14:textId="07BC961F" w:rsidR="001B3A91" w:rsidRDefault="001B3A91" w:rsidP="001B3A91">
      <w:pPr>
        <w:ind w:leftChars="100" w:left="1680" w:hangingChars="600" w:hanging="1440"/>
        <w:rPr>
          <w:rFonts w:asciiTheme="minorEastAsia" w:eastAsiaTheme="minorEastAsia" w:hAnsiTheme="minorEastAsia"/>
        </w:rPr>
      </w:pPr>
      <w:r>
        <w:rPr>
          <w:rFonts w:asciiTheme="minorEastAsia" w:eastAsiaTheme="minorEastAsia" w:hAnsiTheme="minorEastAsia" w:hint="eastAsia"/>
        </w:rPr>
        <w:t xml:space="preserve">・基本目標２　</w:t>
      </w:r>
      <w:r w:rsidR="00B337B4" w:rsidRPr="00B337B4">
        <w:rPr>
          <w:rFonts w:asciiTheme="minorEastAsia" w:eastAsiaTheme="minorEastAsia" w:hAnsiTheme="minorEastAsia" w:hint="eastAsia"/>
          <w:color w:val="000000" w:themeColor="text1"/>
        </w:rPr>
        <w:t>関係人口を増やし、佐</w:t>
      </w:r>
      <w:r w:rsidR="00B337B4" w:rsidRPr="00B337B4">
        <w:rPr>
          <w:rFonts w:asciiTheme="minorEastAsia" w:eastAsiaTheme="minorEastAsia" w:hAnsiTheme="minorEastAsia" w:hint="eastAsia"/>
        </w:rPr>
        <w:t>渡への新しいひとの流れをつくる</w:t>
      </w:r>
    </w:p>
    <w:p w14:paraId="63C25CFC" w14:textId="6B32F80C" w:rsidR="001B3A91" w:rsidRDefault="001B3A91" w:rsidP="001B3A91">
      <w:pPr>
        <w:ind w:leftChars="100" w:left="1680" w:hangingChars="600" w:hanging="1440"/>
        <w:rPr>
          <w:rFonts w:asciiTheme="minorEastAsia" w:eastAsiaTheme="minorEastAsia" w:hAnsiTheme="minorEastAsia"/>
        </w:rPr>
      </w:pPr>
      <w:r>
        <w:rPr>
          <w:rFonts w:asciiTheme="minorEastAsia" w:eastAsiaTheme="minorEastAsia" w:hAnsiTheme="minorEastAsia" w:hint="eastAsia"/>
        </w:rPr>
        <w:t xml:space="preserve">・基本目標３　</w:t>
      </w:r>
      <w:r w:rsidR="00B337B4" w:rsidRPr="00B337B4">
        <w:rPr>
          <w:rFonts w:asciiTheme="minorEastAsia" w:eastAsiaTheme="minorEastAsia" w:hAnsiTheme="minorEastAsia" w:hint="eastAsia"/>
        </w:rPr>
        <w:t>結婚・出産・子育て・教育の希望をかなえる</w:t>
      </w:r>
    </w:p>
    <w:p w14:paraId="3276185F" w14:textId="0B0FE208" w:rsidR="001B3A91" w:rsidRPr="00E560FC" w:rsidRDefault="001B3A91" w:rsidP="001B3A91">
      <w:pPr>
        <w:ind w:leftChars="100" w:left="1680" w:hangingChars="600" w:hanging="1440"/>
        <w:rPr>
          <w:rFonts w:asciiTheme="minorEastAsia" w:eastAsiaTheme="minorEastAsia" w:hAnsiTheme="minorEastAsia"/>
        </w:rPr>
      </w:pPr>
      <w:r>
        <w:rPr>
          <w:rFonts w:asciiTheme="minorEastAsia" w:eastAsiaTheme="minorEastAsia" w:hAnsiTheme="minorEastAsia" w:hint="eastAsia"/>
        </w:rPr>
        <w:t xml:space="preserve">・基本目標４　</w:t>
      </w:r>
      <w:r w:rsidR="00B337B4" w:rsidRPr="00B337B4">
        <w:rPr>
          <w:rFonts w:asciiTheme="minorEastAsia" w:eastAsiaTheme="minorEastAsia" w:hAnsiTheme="minorEastAsia" w:hint="eastAsia"/>
        </w:rPr>
        <w:t>ひとが集い、賑わい、安心して暮らせる持続可能なまちづくり</w:t>
      </w:r>
    </w:p>
    <w:p w14:paraId="507CD982" w14:textId="3F376038" w:rsidR="0016286F" w:rsidRDefault="0016286F" w:rsidP="00C908D7">
      <w:pPr>
        <w:rPr>
          <w:rFonts w:asciiTheme="minorEastAsia" w:eastAsiaTheme="minorEastAsia" w:hAnsiTheme="minorEastAsia"/>
        </w:rPr>
      </w:pPr>
    </w:p>
    <w:p w14:paraId="0B71A470" w14:textId="52F3B6A8" w:rsidR="007A57D2" w:rsidRPr="0016286F" w:rsidRDefault="007A57D2" w:rsidP="0016286F">
      <w:pPr>
        <w:ind w:firstLineChars="100" w:firstLine="241"/>
        <w:rPr>
          <w:rFonts w:ascii="ＭＳ ゴシック" w:eastAsia="ＭＳ ゴシック" w:hAnsi="ＭＳ ゴシック"/>
          <w:b/>
        </w:rPr>
      </w:pPr>
      <w:r w:rsidRPr="0016286F">
        <w:rPr>
          <w:rFonts w:ascii="ＭＳ ゴシック" w:eastAsia="ＭＳ ゴシック" w:hAnsi="ＭＳ ゴシック" w:hint="eastAsia"/>
          <w:b/>
        </w:rPr>
        <w:t>【</w:t>
      </w:r>
      <w:r w:rsidR="00616851" w:rsidRPr="0016286F">
        <w:rPr>
          <w:rFonts w:ascii="ＭＳ ゴシック" w:eastAsia="ＭＳ ゴシック" w:hAnsi="ＭＳ ゴシック" w:hint="eastAsia"/>
          <w:b/>
        </w:rPr>
        <w:t>数値</w:t>
      </w:r>
      <w:r w:rsidRPr="0016286F">
        <w:rPr>
          <w:rFonts w:ascii="ＭＳ ゴシック" w:eastAsia="ＭＳ ゴシック" w:hAnsi="ＭＳ ゴシック" w:hint="eastAsia"/>
          <w:b/>
        </w:rPr>
        <w:t>目標】</w:t>
      </w:r>
    </w:p>
    <w:tbl>
      <w:tblPr>
        <w:tblStyle w:val="a3"/>
        <w:tblW w:w="8380" w:type="dxa"/>
        <w:jc w:val="right"/>
        <w:tblLayout w:type="fixed"/>
        <w:tblLook w:val="04A0" w:firstRow="1" w:lastRow="0" w:firstColumn="1" w:lastColumn="0" w:noHBand="0" w:noVBand="1"/>
      </w:tblPr>
      <w:tblGrid>
        <w:gridCol w:w="1077"/>
        <w:gridCol w:w="2943"/>
        <w:gridCol w:w="1305"/>
        <w:gridCol w:w="1304"/>
        <w:gridCol w:w="1751"/>
      </w:tblGrid>
      <w:tr w:rsidR="005D2EE1" w:rsidRPr="006F0E07" w14:paraId="45F0EC70" w14:textId="60A207F2" w:rsidTr="0016286F">
        <w:trPr>
          <w:jc w:val="right"/>
        </w:trPr>
        <w:tc>
          <w:tcPr>
            <w:tcW w:w="1077" w:type="dxa"/>
            <w:tcBorders>
              <w:top w:val="single" w:sz="4" w:space="0" w:color="auto"/>
            </w:tcBorders>
            <w:vAlign w:val="center"/>
          </w:tcPr>
          <w:p w14:paraId="2E2EDBAA" w14:textId="479A9298" w:rsidR="005D2EE1" w:rsidRPr="006F0E07" w:rsidRDefault="005D2EE1" w:rsidP="0016286F">
            <w:pPr>
              <w:kinsoku w:val="0"/>
              <w:overflowPunct w:val="0"/>
              <w:autoSpaceDE w:val="0"/>
              <w:autoSpaceDN w:val="0"/>
              <w:jc w:val="left"/>
              <w:rPr>
                <w:rFonts w:ascii="ＭＳ ゴシック" w:eastAsia="ＭＳ ゴシック" w:hAnsi="ＭＳ ゴシック"/>
                <w:sz w:val="21"/>
                <w:szCs w:val="21"/>
              </w:rPr>
            </w:pPr>
            <w:r w:rsidRPr="00016564">
              <w:rPr>
                <w:rFonts w:ascii="ＭＳ ゴシック" w:eastAsia="ＭＳ ゴシック" w:hAnsi="ＭＳ ゴシック" w:cs="Arial" w:hint="eastAsia"/>
                <w:sz w:val="21"/>
                <w:szCs w:val="21"/>
              </w:rPr>
              <w:t>５</w:t>
            </w:r>
            <w:r>
              <w:rPr>
                <w:rFonts w:ascii="ＭＳ ゴシック" w:eastAsia="ＭＳ ゴシック" w:hAnsi="ＭＳ ゴシック" w:cs="Arial" w:hint="eastAsia"/>
                <w:sz w:val="21"/>
                <w:szCs w:val="21"/>
              </w:rPr>
              <w:t>－２の①</w:t>
            </w:r>
            <w:r w:rsidRPr="00016564">
              <w:rPr>
                <w:rFonts w:ascii="ＭＳ ゴシック" w:eastAsia="ＭＳ ゴシック" w:hAnsi="ＭＳ ゴシック" w:cs="Arial" w:hint="eastAsia"/>
                <w:sz w:val="21"/>
                <w:szCs w:val="21"/>
              </w:rPr>
              <w:t>に掲げる事業</w:t>
            </w:r>
          </w:p>
        </w:tc>
        <w:tc>
          <w:tcPr>
            <w:tcW w:w="2943" w:type="dxa"/>
            <w:tcBorders>
              <w:top w:val="single" w:sz="4" w:space="0" w:color="auto"/>
            </w:tcBorders>
            <w:vAlign w:val="center"/>
          </w:tcPr>
          <w:p w14:paraId="2E823E12" w14:textId="21A97D59" w:rsidR="005D2EE1" w:rsidRPr="006F0E07" w:rsidRDefault="005D2EE1" w:rsidP="005D2EE1">
            <w:pPr>
              <w:kinsoku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ＫＰＩ</w:t>
            </w:r>
          </w:p>
        </w:tc>
        <w:tc>
          <w:tcPr>
            <w:tcW w:w="1305" w:type="dxa"/>
            <w:tcBorders>
              <w:top w:val="single" w:sz="4" w:space="0" w:color="auto"/>
            </w:tcBorders>
            <w:vAlign w:val="center"/>
          </w:tcPr>
          <w:p w14:paraId="70409CB9" w14:textId="77777777" w:rsidR="005D2EE1"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現状値</w:t>
            </w:r>
          </w:p>
          <w:p w14:paraId="2B0DD65F" w14:textId="0132D37D" w:rsidR="005D2EE1" w:rsidRPr="006F0E07" w:rsidRDefault="005D2EE1" w:rsidP="005C4655">
            <w:pPr>
              <w:kinsoku w:val="0"/>
              <w:overflowPunct w:val="0"/>
              <w:autoSpaceDE w:val="0"/>
              <w:autoSpaceDN w:val="0"/>
              <w:jc w:val="center"/>
              <w:rPr>
                <w:rFonts w:ascii="ＭＳ ゴシック" w:eastAsia="ＭＳ ゴシック" w:hAnsi="ＭＳ ゴシック"/>
                <w:sz w:val="21"/>
                <w:szCs w:val="21"/>
              </w:rPr>
            </w:pPr>
            <w:r w:rsidRPr="00EE5F20">
              <w:rPr>
                <w:rFonts w:ascii="ＭＳ ゴシック" w:eastAsia="ＭＳ ゴシック" w:hAnsi="ＭＳ ゴシック" w:hint="eastAsia"/>
                <w:spacing w:val="1"/>
                <w:w w:val="75"/>
                <w:sz w:val="21"/>
                <w:szCs w:val="21"/>
                <w:fitText w:val="1260" w:id="-2071239167"/>
              </w:rPr>
              <w:t>（</w:t>
            </w:r>
            <w:r w:rsidR="00013032" w:rsidRPr="00EE5F20">
              <w:rPr>
                <w:rFonts w:ascii="ＭＳ ゴシック" w:eastAsia="ＭＳ ゴシック" w:hAnsi="ＭＳ ゴシック" w:hint="eastAsia"/>
                <w:spacing w:val="1"/>
                <w:w w:val="75"/>
                <w:sz w:val="21"/>
                <w:szCs w:val="21"/>
                <w:fitText w:val="1260" w:id="-2071239167"/>
              </w:rPr>
              <w:t>計画開始時点</w:t>
            </w:r>
            <w:r w:rsidRPr="00EE5F20">
              <w:rPr>
                <w:rFonts w:ascii="ＭＳ ゴシック" w:eastAsia="ＭＳ ゴシック" w:hAnsi="ＭＳ ゴシック" w:hint="eastAsia"/>
                <w:spacing w:val="-1"/>
                <w:w w:val="75"/>
                <w:sz w:val="21"/>
                <w:szCs w:val="21"/>
                <w:fitText w:val="1260" w:id="-2071239167"/>
              </w:rPr>
              <w:t>）</w:t>
            </w:r>
          </w:p>
        </w:tc>
        <w:tc>
          <w:tcPr>
            <w:tcW w:w="1304" w:type="dxa"/>
            <w:tcBorders>
              <w:top w:val="single" w:sz="4" w:space="0" w:color="auto"/>
              <w:right w:val="single" w:sz="4" w:space="0" w:color="auto"/>
            </w:tcBorders>
            <w:vAlign w:val="center"/>
          </w:tcPr>
          <w:p w14:paraId="76586F72" w14:textId="77777777" w:rsidR="005D2EE1" w:rsidRDefault="005D2EE1" w:rsidP="005C4655">
            <w:pPr>
              <w:kinsoku w:val="0"/>
              <w:wordWrap w:val="0"/>
              <w:overflowPunct w:val="0"/>
              <w:autoSpaceDE w:val="0"/>
              <w:autoSpaceDN w:val="0"/>
              <w:jc w:val="center"/>
              <w:rPr>
                <w:rFonts w:ascii="ＭＳ ゴシック" w:eastAsia="ＭＳ ゴシック" w:hAnsi="ＭＳ ゴシック"/>
                <w:sz w:val="21"/>
                <w:szCs w:val="21"/>
              </w:rPr>
            </w:pPr>
            <w:r w:rsidRPr="006F0E07">
              <w:rPr>
                <w:rFonts w:ascii="ＭＳ ゴシック" w:eastAsia="ＭＳ ゴシック" w:hAnsi="ＭＳ ゴシック" w:hint="eastAsia"/>
                <w:sz w:val="21"/>
                <w:szCs w:val="21"/>
              </w:rPr>
              <w:t>目標値</w:t>
            </w:r>
          </w:p>
          <w:p w14:paraId="25221420" w14:textId="07A431B8" w:rsidR="005D2EE1" w:rsidRPr="006F0E07" w:rsidRDefault="005D2EE1" w:rsidP="00852D9F">
            <w:pPr>
              <w:kinsoku w:val="0"/>
              <w:overflowPunct w:val="0"/>
              <w:autoSpaceDE w:val="0"/>
              <w:autoSpaceDN w:val="0"/>
              <w:ind w:leftChars="-80" w:left="-192"/>
              <w:jc w:val="center"/>
              <w:rPr>
                <w:rFonts w:ascii="ＭＳ ゴシック" w:eastAsia="ＭＳ ゴシック" w:hAnsi="ＭＳ ゴシック"/>
                <w:sz w:val="21"/>
                <w:szCs w:val="21"/>
              </w:rPr>
            </w:pPr>
            <w:r w:rsidRPr="00F9158D">
              <w:rPr>
                <w:rFonts w:ascii="ＭＳ ゴシック" w:eastAsia="ＭＳ ゴシック" w:hAnsi="ＭＳ ゴシック" w:hint="eastAsia"/>
                <w:sz w:val="21"/>
                <w:szCs w:val="21"/>
              </w:rPr>
              <w:t>（</w:t>
            </w:r>
            <w:r w:rsidR="00BF7AD0">
              <w:rPr>
                <w:rFonts w:ascii="ＭＳ ゴシック" w:eastAsia="ＭＳ ゴシック" w:hAnsi="ＭＳ ゴシック" w:hint="eastAsia"/>
                <w:sz w:val="21"/>
                <w:szCs w:val="21"/>
              </w:rPr>
              <w:t>202</w:t>
            </w:r>
            <w:r w:rsidR="000F296E">
              <w:rPr>
                <w:rFonts w:ascii="ＭＳ ゴシック" w:eastAsia="ＭＳ ゴシック" w:hAnsi="ＭＳ ゴシック" w:hint="eastAsia"/>
                <w:sz w:val="21"/>
                <w:szCs w:val="21"/>
              </w:rPr>
              <w:t>6</w:t>
            </w:r>
            <w:r w:rsidRPr="00F9158D">
              <w:rPr>
                <w:rFonts w:ascii="ＭＳ ゴシック" w:eastAsia="ＭＳ ゴシック" w:hAnsi="ＭＳ ゴシック" w:hint="eastAsia"/>
                <w:sz w:val="21"/>
                <w:szCs w:val="21"/>
              </w:rPr>
              <w:t>年度</w:t>
            </w:r>
            <w:r w:rsidR="001E0E48">
              <w:rPr>
                <w:rFonts w:ascii="ＭＳ ゴシック" w:eastAsia="ＭＳ ゴシック" w:hAnsi="ＭＳ ゴシック"/>
                <w:sz w:val="21"/>
                <w:szCs w:val="21"/>
              </w:rPr>
              <w:t>）</w:t>
            </w:r>
          </w:p>
        </w:tc>
        <w:tc>
          <w:tcPr>
            <w:tcW w:w="1751" w:type="dxa"/>
            <w:tcBorders>
              <w:top w:val="single" w:sz="4" w:space="0" w:color="auto"/>
              <w:left w:val="single" w:sz="4" w:space="0" w:color="auto"/>
              <w:bottom w:val="single" w:sz="4" w:space="0" w:color="auto"/>
              <w:right w:val="single" w:sz="4" w:space="0" w:color="auto"/>
            </w:tcBorders>
          </w:tcPr>
          <w:p w14:paraId="4317C0BB" w14:textId="61C829F3" w:rsidR="005D2EE1" w:rsidRPr="00016564" w:rsidRDefault="005D2EE1" w:rsidP="005D2EE1">
            <w:pPr>
              <w:kinsoku w:val="0"/>
              <w:wordWrap w:val="0"/>
              <w:overflowPunct w:val="0"/>
              <w:autoSpaceDE w:val="0"/>
              <w:autoSpaceDN w:val="0"/>
              <w:jc w:val="center"/>
              <w:rPr>
                <w:rFonts w:ascii="ＭＳ ゴシック" w:eastAsia="ＭＳ ゴシック" w:hAnsi="ＭＳ ゴシック"/>
                <w:sz w:val="21"/>
                <w:szCs w:val="21"/>
              </w:rPr>
            </w:pPr>
            <w:r w:rsidRPr="00016564">
              <w:rPr>
                <w:rFonts w:ascii="ＭＳ ゴシック" w:eastAsia="ＭＳ ゴシック" w:hAnsi="ＭＳ ゴシック" w:cs="Arial" w:hint="eastAsia"/>
                <w:sz w:val="21"/>
                <w:szCs w:val="21"/>
              </w:rPr>
              <w:t>達成に寄与する地方版総合戦略の基本目標</w:t>
            </w:r>
          </w:p>
        </w:tc>
      </w:tr>
      <w:tr w:rsidR="000D15FB" w:rsidRPr="006F0E07" w14:paraId="0EB5DC6A" w14:textId="01499C68" w:rsidTr="00BF7AD0">
        <w:trPr>
          <w:jc w:val="right"/>
        </w:trPr>
        <w:tc>
          <w:tcPr>
            <w:tcW w:w="1077" w:type="dxa"/>
            <w:vMerge w:val="restart"/>
            <w:vAlign w:val="center"/>
          </w:tcPr>
          <w:p w14:paraId="66E3A460" w14:textId="33253104" w:rsidR="000D15FB" w:rsidRPr="0024613F" w:rsidRDefault="000D15FB" w:rsidP="000D15FB">
            <w:pPr>
              <w:kinsoku w:val="0"/>
              <w:overflowPunct w:val="0"/>
              <w:autoSpaceDE w:val="0"/>
              <w:autoSpaceDN w:val="0"/>
              <w:jc w:val="center"/>
              <w:rPr>
                <w:sz w:val="21"/>
                <w:szCs w:val="21"/>
              </w:rPr>
            </w:pPr>
            <w:r>
              <w:rPr>
                <w:rFonts w:hint="eastAsia"/>
                <w:sz w:val="21"/>
                <w:szCs w:val="21"/>
              </w:rPr>
              <w:t>ア</w:t>
            </w:r>
          </w:p>
        </w:tc>
        <w:tc>
          <w:tcPr>
            <w:tcW w:w="2943" w:type="dxa"/>
            <w:vAlign w:val="center"/>
          </w:tcPr>
          <w:p w14:paraId="34FD6DBF" w14:textId="5A1D7AB7" w:rsidR="000D15FB" w:rsidRPr="000D15FB" w:rsidRDefault="000D15FB" w:rsidP="000D15FB">
            <w:pPr>
              <w:kinsoku w:val="0"/>
              <w:wordWrap w:val="0"/>
              <w:overflowPunct w:val="0"/>
              <w:autoSpaceDE w:val="0"/>
              <w:autoSpaceDN w:val="0"/>
              <w:snapToGrid w:val="0"/>
              <w:rPr>
                <w:rFonts w:asciiTheme="minorEastAsia" w:eastAsiaTheme="minorEastAsia" w:hAnsiTheme="minorEastAsia"/>
                <w:sz w:val="21"/>
                <w:szCs w:val="21"/>
              </w:rPr>
            </w:pPr>
            <w:r w:rsidRPr="000D15FB">
              <w:rPr>
                <w:rFonts w:asciiTheme="minorEastAsia" w:eastAsiaTheme="minorEastAsia" w:hAnsiTheme="minorEastAsia" w:hint="eastAsia"/>
                <w:sz w:val="21"/>
                <w:szCs w:val="12"/>
              </w:rPr>
              <w:t>ふるさと納税やＥＣサイト等での農産物の取扱額</w:t>
            </w:r>
          </w:p>
        </w:tc>
        <w:tc>
          <w:tcPr>
            <w:tcW w:w="1305" w:type="dxa"/>
            <w:vAlign w:val="center"/>
          </w:tcPr>
          <w:p w14:paraId="7967FCB8" w14:textId="5BAEE76E" w:rsidR="000D15FB" w:rsidRPr="000D15FB" w:rsidRDefault="000D15FB" w:rsidP="000D15FB">
            <w:pPr>
              <w:kinsoku w:val="0"/>
              <w:wordWrap w:val="0"/>
              <w:overflowPunct w:val="0"/>
              <w:autoSpaceDE w:val="0"/>
              <w:autoSpaceDN w:val="0"/>
              <w:jc w:val="right"/>
              <w:rPr>
                <w:rFonts w:asciiTheme="minorEastAsia" w:eastAsiaTheme="minorEastAsia" w:hAnsiTheme="minorEastAsia"/>
                <w:sz w:val="21"/>
                <w:szCs w:val="21"/>
              </w:rPr>
            </w:pPr>
            <w:r w:rsidRPr="000D15FB">
              <w:rPr>
                <w:rFonts w:asciiTheme="minorEastAsia" w:eastAsiaTheme="minorEastAsia" w:hAnsiTheme="minorEastAsia"/>
                <w:sz w:val="21"/>
                <w:szCs w:val="24"/>
              </w:rPr>
              <w:t>5,800万円</w:t>
            </w:r>
          </w:p>
        </w:tc>
        <w:tc>
          <w:tcPr>
            <w:tcW w:w="1304" w:type="dxa"/>
            <w:vAlign w:val="center"/>
          </w:tcPr>
          <w:p w14:paraId="255711DC" w14:textId="424D8FF1" w:rsidR="000D15FB" w:rsidRPr="000D15FB" w:rsidRDefault="003A0F81" w:rsidP="000D15FB">
            <w:pPr>
              <w:kinsoku w:val="0"/>
              <w:wordWrap w:val="0"/>
              <w:overflowPunct w:val="0"/>
              <w:autoSpaceDE w:val="0"/>
              <w:autoSpaceDN w:val="0"/>
              <w:jc w:val="right"/>
              <w:rPr>
                <w:rFonts w:asciiTheme="minorEastAsia" w:eastAsiaTheme="minorEastAsia" w:hAnsiTheme="minorEastAsia"/>
                <w:sz w:val="21"/>
                <w:szCs w:val="21"/>
              </w:rPr>
            </w:pPr>
            <w:r w:rsidRPr="003A0F81">
              <w:rPr>
                <w:rFonts w:asciiTheme="minorEastAsia" w:eastAsiaTheme="minorEastAsia" w:hAnsiTheme="minorEastAsia"/>
                <w:sz w:val="18"/>
                <w:szCs w:val="21"/>
              </w:rPr>
              <w:t>1億2,000万円</w:t>
            </w:r>
          </w:p>
        </w:tc>
        <w:tc>
          <w:tcPr>
            <w:tcW w:w="1751" w:type="dxa"/>
            <w:vMerge w:val="restart"/>
            <w:tcBorders>
              <w:top w:val="single" w:sz="4" w:space="0" w:color="auto"/>
              <w:left w:val="single" w:sz="4" w:space="0" w:color="auto"/>
              <w:right w:val="single" w:sz="4" w:space="0" w:color="auto"/>
            </w:tcBorders>
            <w:vAlign w:val="center"/>
          </w:tcPr>
          <w:p w14:paraId="0001E66D" w14:textId="697520B0" w:rsidR="000D15FB" w:rsidRPr="0024613F" w:rsidRDefault="000D15FB" w:rsidP="000D15FB">
            <w:pPr>
              <w:kinsoku w:val="0"/>
              <w:wordWrap w:val="0"/>
              <w:overflowPunct w:val="0"/>
              <w:autoSpaceDE w:val="0"/>
              <w:autoSpaceDN w:val="0"/>
              <w:jc w:val="center"/>
              <w:rPr>
                <w:sz w:val="21"/>
                <w:szCs w:val="21"/>
              </w:rPr>
            </w:pPr>
            <w:r>
              <w:rPr>
                <w:rFonts w:hint="eastAsia"/>
                <w:sz w:val="21"/>
                <w:szCs w:val="21"/>
              </w:rPr>
              <w:t>基本目標１</w:t>
            </w:r>
          </w:p>
        </w:tc>
      </w:tr>
      <w:tr w:rsidR="000D15FB" w:rsidRPr="006F0E07" w14:paraId="1641D539" w14:textId="77777777" w:rsidTr="00BF7AD0">
        <w:trPr>
          <w:jc w:val="right"/>
        </w:trPr>
        <w:tc>
          <w:tcPr>
            <w:tcW w:w="1077" w:type="dxa"/>
            <w:vMerge/>
            <w:vAlign w:val="center"/>
          </w:tcPr>
          <w:p w14:paraId="4309DA19" w14:textId="77777777" w:rsidR="000D15FB" w:rsidRDefault="000D15FB" w:rsidP="000D15FB">
            <w:pPr>
              <w:kinsoku w:val="0"/>
              <w:overflowPunct w:val="0"/>
              <w:autoSpaceDE w:val="0"/>
              <w:autoSpaceDN w:val="0"/>
              <w:jc w:val="center"/>
              <w:rPr>
                <w:sz w:val="21"/>
                <w:szCs w:val="21"/>
              </w:rPr>
            </w:pPr>
          </w:p>
        </w:tc>
        <w:tc>
          <w:tcPr>
            <w:tcW w:w="2943" w:type="dxa"/>
            <w:vAlign w:val="center"/>
          </w:tcPr>
          <w:p w14:paraId="6C00C812" w14:textId="6A99F6E9" w:rsidR="000D15FB" w:rsidRPr="000D15FB" w:rsidRDefault="000D15FB" w:rsidP="000D15FB">
            <w:pPr>
              <w:kinsoku w:val="0"/>
              <w:wordWrap w:val="0"/>
              <w:overflowPunct w:val="0"/>
              <w:autoSpaceDE w:val="0"/>
              <w:autoSpaceDN w:val="0"/>
              <w:snapToGrid w:val="0"/>
              <w:rPr>
                <w:rFonts w:asciiTheme="minorEastAsia" w:eastAsiaTheme="minorEastAsia" w:hAnsiTheme="minorEastAsia"/>
                <w:sz w:val="21"/>
                <w:szCs w:val="12"/>
              </w:rPr>
            </w:pPr>
            <w:r w:rsidRPr="000D15FB">
              <w:rPr>
                <w:rFonts w:asciiTheme="minorEastAsia" w:eastAsiaTheme="minorEastAsia" w:hAnsiTheme="minorEastAsia" w:hint="eastAsia"/>
                <w:sz w:val="21"/>
                <w:szCs w:val="12"/>
              </w:rPr>
              <w:t>新規養殖魚種の販売額</w:t>
            </w:r>
          </w:p>
        </w:tc>
        <w:tc>
          <w:tcPr>
            <w:tcW w:w="1305" w:type="dxa"/>
            <w:vAlign w:val="center"/>
          </w:tcPr>
          <w:p w14:paraId="75085651" w14:textId="0FA96411" w:rsidR="000D15FB" w:rsidRPr="0024613F" w:rsidRDefault="000D15FB" w:rsidP="000D15FB">
            <w:pPr>
              <w:kinsoku w:val="0"/>
              <w:wordWrap w:val="0"/>
              <w:overflowPunct w:val="0"/>
              <w:autoSpaceDE w:val="0"/>
              <w:autoSpaceDN w:val="0"/>
              <w:jc w:val="right"/>
              <w:rPr>
                <w:sz w:val="21"/>
                <w:szCs w:val="21"/>
              </w:rPr>
            </w:pPr>
            <w:r w:rsidRPr="000D15FB">
              <w:rPr>
                <w:sz w:val="21"/>
                <w:szCs w:val="21"/>
              </w:rPr>
              <w:t>0円</w:t>
            </w:r>
          </w:p>
        </w:tc>
        <w:tc>
          <w:tcPr>
            <w:tcW w:w="1304" w:type="dxa"/>
            <w:vAlign w:val="center"/>
          </w:tcPr>
          <w:p w14:paraId="5BE46453" w14:textId="68776D15" w:rsidR="000D15FB" w:rsidRPr="0024613F" w:rsidRDefault="003A0F81" w:rsidP="000D15FB">
            <w:pPr>
              <w:kinsoku w:val="0"/>
              <w:wordWrap w:val="0"/>
              <w:overflowPunct w:val="0"/>
              <w:autoSpaceDE w:val="0"/>
              <w:autoSpaceDN w:val="0"/>
              <w:jc w:val="right"/>
              <w:rPr>
                <w:sz w:val="21"/>
                <w:szCs w:val="21"/>
              </w:rPr>
            </w:pPr>
            <w:r w:rsidRPr="003A0F81">
              <w:rPr>
                <w:sz w:val="21"/>
                <w:szCs w:val="21"/>
              </w:rPr>
              <w:t>20,000千円</w:t>
            </w:r>
          </w:p>
        </w:tc>
        <w:tc>
          <w:tcPr>
            <w:tcW w:w="1751" w:type="dxa"/>
            <w:vMerge/>
            <w:tcBorders>
              <w:left w:val="single" w:sz="4" w:space="0" w:color="auto"/>
              <w:right w:val="single" w:sz="4" w:space="0" w:color="auto"/>
            </w:tcBorders>
            <w:vAlign w:val="center"/>
          </w:tcPr>
          <w:p w14:paraId="63E9AA94" w14:textId="77777777" w:rsidR="000D15FB" w:rsidRDefault="000D15FB" w:rsidP="000D15FB">
            <w:pPr>
              <w:kinsoku w:val="0"/>
              <w:wordWrap w:val="0"/>
              <w:overflowPunct w:val="0"/>
              <w:autoSpaceDE w:val="0"/>
              <w:autoSpaceDN w:val="0"/>
              <w:jc w:val="center"/>
              <w:rPr>
                <w:sz w:val="21"/>
                <w:szCs w:val="21"/>
              </w:rPr>
            </w:pPr>
          </w:p>
        </w:tc>
      </w:tr>
      <w:tr w:rsidR="000D15FB" w:rsidRPr="006F0E07" w14:paraId="55670976" w14:textId="77777777" w:rsidTr="00BF7AD0">
        <w:trPr>
          <w:jc w:val="right"/>
        </w:trPr>
        <w:tc>
          <w:tcPr>
            <w:tcW w:w="1077" w:type="dxa"/>
            <w:vMerge/>
            <w:vAlign w:val="center"/>
          </w:tcPr>
          <w:p w14:paraId="199CDFF5" w14:textId="77777777" w:rsidR="000D15FB" w:rsidRDefault="000D15FB" w:rsidP="000D15FB">
            <w:pPr>
              <w:kinsoku w:val="0"/>
              <w:overflowPunct w:val="0"/>
              <w:autoSpaceDE w:val="0"/>
              <w:autoSpaceDN w:val="0"/>
              <w:jc w:val="center"/>
              <w:rPr>
                <w:sz w:val="21"/>
                <w:szCs w:val="21"/>
              </w:rPr>
            </w:pPr>
          </w:p>
        </w:tc>
        <w:tc>
          <w:tcPr>
            <w:tcW w:w="2943" w:type="dxa"/>
            <w:vAlign w:val="center"/>
          </w:tcPr>
          <w:p w14:paraId="32487F04" w14:textId="545CC68A" w:rsidR="000D15FB" w:rsidRPr="000D15FB" w:rsidRDefault="000D15FB" w:rsidP="000D15FB">
            <w:pPr>
              <w:kinsoku w:val="0"/>
              <w:wordWrap w:val="0"/>
              <w:overflowPunct w:val="0"/>
              <w:autoSpaceDE w:val="0"/>
              <w:autoSpaceDN w:val="0"/>
              <w:snapToGrid w:val="0"/>
              <w:rPr>
                <w:rFonts w:asciiTheme="minorEastAsia" w:eastAsiaTheme="minorEastAsia" w:hAnsiTheme="minorEastAsia"/>
                <w:sz w:val="21"/>
                <w:szCs w:val="12"/>
              </w:rPr>
            </w:pPr>
            <w:r w:rsidRPr="000D15FB">
              <w:rPr>
                <w:rFonts w:asciiTheme="minorEastAsia" w:eastAsiaTheme="minorEastAsia" w:hAnsiTheme="minorEastAsia" w:hint="eastAsia"/>
                <w:sz w:val="21"/>
                <w:szCs w:val="12"/>
              </w:rPr>
              <w:t>創業及び事業拡大に伴う雇用人数（累計）</w:t>
            </w:r>
          </w:p>
        </w:tc>
        <w:tc>
          <w:tcPr>
            <w:tcW w:w="1305" w:type="dxa"/>
            <w:vAlign w:val="center"/>
          </w:tcPr>
          <w:p w14:paraId="223D7B18" w14:textId="12BC84AD" w:rsidR="000D15FB" w:rsidRPr="000D15FB" w:rsidRDefault="000D15FB" w:rsidP="000D15FB">
            <w:pPr>
              <w:kinsoku w:val="0"/>
              <w:wordWrap w:val="0"/>
              <w:overflowPunct w:val="0"/>
              <w:autoSpaceDE w:val="0"/>
              <w:autoSpaceDN w:val="0"/>
              <w:jc w:val="right"/>
              <w:rPr>
                <w:sz w:val="21"/>
                <w:szCs w:val="21"/>
              </w:rPr>
            </w:pPr>
            <w:r w:rsidRPr="000D15FB">
              <w:rPr>
                <w:sz w:val="21"/>
                <w:szCs w:val="21"/>
              </w:rPr>
              <w:t>211人</w:t>
            </w:r>
          </w:p>
        </w:tc>
        <w:tc>
          <w:tcPr>
            <w:tcW w:w="1304" w:type="dxa"/>
            <w:vAlign w:val="center"/>
          </w:tcPr>
          <w:p w14:paraId="2BA81BDD" w14:textId="1171E4F6" w:rsidR="000D15FB" w:rsidRPr="000D15FB" w:rsidRDefault="003A0F81" w:rsidP="000D15FB">
            <w:pPr>
              <w:kinsoku w:val="0"/>
              <w:wordWrap w:val="0"/>
              <w:overflowPunct w:val="0"/>
              <w:autoSpaceDE w:val="0"/>
              <w:autoSpaceDN w:val="0"/>
              <w:jc w:val="right"/>
              <w:rPr>
                <w:sz w:val="21"/>
                <w:szCs w:val="21"/>
              </w:rPr>
            </w:pPr>
            <w:r w:rsidRPr="003A0F81">
              <w:rPr>
                <w:sz w:val="21"/>
                <w:szCs w:val="21"/>
              </w:rPr>
              <w:t>556人</w:t>
            </w:r>
          </w:p>
        </w:tc>
        <w:tc>
          <w:tcPr>
            <w:tcW w:w="1751" w:type="dxa"/>
            <w:vMerge/>
            <w:tcBorders>
              <w:left w:val="single" w:sz="4" w:space="0" w:color="auto"/>
              <w:right w:val="single" w:sz="4" w:space="0" w:color="auto"/>
            </w:tcBorders>
            <w:vAlign w:val="center"/>
          </w:tcPr>
          <w:p w14:paraId="6B41C673" w14:textId="77777777" w:rsidR="000D15FB" w:rsidRDefault="000D15FB" w:rsidP="000D15FB">
            <w:pPr>
              <w:kinsoku w:val="0"/>
              <w:wordWrap w:val="0"/>
              <w:overflowPunct w:val="0"/>
              <w:autoSpaceDE w:val="0"/>
              <w:autoSpaceDN w:val="0"/>
              <w:jc w:val="center"/>
              <w:rPr>
                <w:sz w:val="21"/>
                <w:szCs w:val="21"/>
              </w:rPr>
            </w:pPr>
          </w:p>
        </w:tc>
      </w:tr>
      <w:tr w:rsidR="000D15FB" w:rsidRPr="006F0E07" w14:paraId="3274EB8D" w14:textId="77777777" w:rsidTr="00BF7AD0">
        <w:trPr>
          <w:jc w:val="right"/>
        </w:trPr>
        <w:tc>
          <w:tcPr>
            <w:tcW w:w="1077" w:type="dxa"/>
            <w:vMerge/>
            <w:vAlign w:val="center"/>
          </w:tcPr>
          <w:p w14:paraId="7B154F16" w14:textId="77777777" w:rsidR="000D15FB" w:rsidRDefault="000D15FB" w:rsidP="000D15FB">
            <w:pPr>
              <w:kinsoku w:val="0"/>
              <w:overflowPunct w:val="0"/>
              <w:autoSpaceDE w:val="0"/>
              <w:autoSpaceDN w:val="0"/>
              <w:jc w:val="center"/>
              <w:rPr>
                <w:sz w:val="21"/>
                <w:szCs w:val="21"/>
              </w:rPr>
            </w:pPr>
          </w:p>
        </w:tc>
        <w:tc>
          <w:tcPr>
            <w:tcW w:w="2943" w:type="dxa"/>
            <w:vAlign w:val="center"/>
          </w:tcPr>
          <w:p w14:paraId="7B87F05B" w14:textId="7220D5DA" w:rsidR="000D15FB" w:rsidRPr="000D15FB" w:rsidRDefault="000D15FB" w:rsidP="000D15FB">
            <w:pPr>
              <w:kinsoku w:val="0"/>
              <w:wordWrap w:val="0"/>
              <w:overflowPunct w:val="0"/>
              <w:autoSpaceDE w:val="0"/>
              <w:autoSpaceDN w:val="0"/>
              <w:snapToGrid w:val="0"/>
              <w:rPr>
                <w:rFonts w:asciiTheme="minorEastAsia" w:eastAsiaTheme="minorEastAsia" w:hAnsiTheme="minorEastAsia"/>
                <w:sz w:val="21"/>
                <w:szCs w:val="12"/>
              </w:rPr>
            </w:pPr>
            <w:r w:rsidRPr="000D15FB">
              <w:rPr>
                <w:rFonts w:asciiTheme="minorEastAsia" w:eastAsiaTheme="minorEastAsia" w:hAnsiTheme="minorEastAsia" w:hint="eastAsia"/>
                <w:sz w:val="21"/>
                <w:szCs w:val="12"/>
              </w:rPr>
              <w:t>支援事業を活用し資格等を取得した人数（年間）</w:t>
            </w:r>
          </w:p>
        </w:tc>
        <w:tc>
          <w:tcPr>
            <w:tcW w:w="1305" w:type="dxa"/>
            <w:vAlign w:val="center"/>
          </w:tcPr>
          <w:p w14:paraId="291CCC85" w14:textId="606FA2B2" w:rsidR="000D15FB" w:rsidRPr="000D15FB" w:rsidRDefault="000D15FB" w:rsidP="000D15FB">
            <w:pPr>
              <w:kinsoku w:val="0"/>
              <w:wordWrap w:val="0"/>
              <w:overflowPunct w:val="0"/>
              <w:autoSpaceDE w:val="0"/>
              <w:autoSpaceDN w:val="0"/>
              <w:jc w:val="right"/>
              <w:rPr>
                <w:sz w:val="21"/>
                <w:szCs w:val="21"/>
              </w:rPr>
            </w:pPr>
            <w:r w:rsidRPr="000D15FB">
              <w:rPr>
                <w:sz w:val="21"/>
                <w:szCs w:val="21"/>
              </w:rPr>
              <w:t>240人</w:t>
            </w:r>
          </w:p>
        </w:tc>
        <w:tc>
          <w:tcPr>
            <w:tcW w:w="1304" w:type="dxa"/>
            <w:vAlign w:val="center"/>
          </w:tcPr>
          <w:p w14:paraId="50DECEBA" w14:textId="276120AC" w:rsidR="000D15FB" w:rsidRPr="000D15FB" w:rsidRDefault="003A0F81" w:rsidP="000D15FB">
            <w:pPr>
              <w:kinsoku w:val="0"/>
              <w:wordWrap w:val="0"/>
              <w:overflowPunct w:val="0"/>
              <w:autoSpaceDE w:val="0"/>
              <w:autoSpaceDN w:val="0"/>
              <w:jc w:val="right"/>
              <w:rPr>
                <w:sz w:val="21"/>
                <w:szCs w:val="21"/>
              </w:rPr>
            </w:pPr>
            <w:r>
              <w:rPr>
                <w:rFonts w:hint="eastAsia"/>
                <w:sz w:val="21"/>
                <w:szCs w:val="21"/>
              </w:rPr>
              <w:t>300</w:t>
            </w:r>
            <w:r w:rsidR="000D15FB" w:rsidRPr="000D15FB">
              <w:rPr>
                <w:sz w:val="21"/>
                <w:szCs w:val="21"/>
              </w:rPr>
              <w:t>人</w:t>
            </w:r>
          </w:p>
        </w:tc>
        <w:tc>
          <w:tcPr>
            <w:tcW w:w="1751" w:type="dxa"/>
            <w:vMerge/>
            <w:tcBorders>
              <w:left w:val="single" w:sz="4" w:space="0" w:color="auto"/>
              <w:right w:val="single" w:sz="4" w:space="0" w:color="auto"/>
            </w:tcBorders>
            <w:vAlign w:val="center"/>
          </w:tcPr>
          <w:p w14:paraId="0EAD8932" w14:textId="77777777" w:rsidR="000D15FB" w:rsidRDefault="000D15FB" w:rsidP="000D15FB">
            <w:pPr>
              <w:kinsoku w:val="0"/>
              <w:wordWrap w:val="0"/>
              <w:overflowPunct w:val="0"/>
              <w:autoSpaceDE w:val="0"/>
              <w:autoSpaceDN w:val="0"/>
              <w:jc w:val="center"/>
              <w:rPr>
                <w:sz w:val="21"/>
                <w:szCs w:val="21"/>
              </w:rPr>
            </w:pPr>
          </w:p>
        </w:tc>
      </w:tr>
      <w:tr w:rsidR="000D15FB" w:rsidRPr="006F0E07" w14:paraId="5B9D2BFD" w14:textId="77777777" w:rsidTr="00BF7AD0">
        <w:trPr>
          <w:jc w:val="right"/>
        </w:trPr>
        <w:tc>
          <w:tcPr>
            <w:tcW w:w="1077" w:type="dxa"/>
            <w:vMerge/>
            <w:vAlign w:val="center"/>
          </w:tcPr>
          <w:p w14:paraId="53A2855E" w14:textId="77777777" w:rsidR="000D15FB" w:rsidRDefault="000D15FB" w:rsidP="000D15FB">
            <w:pPr>
              <w:kinsoku w:val="0"/>
              <w:overflowPunct w:val="0"/>
              <w:autoSpaceDE w:val="0"/>
              <w:autoSpaceDN w:val="0"/>
              <w:jc w:val="center"/>
              <w:rPr>
                <w:sz w:val="21"/>
                <w:szCs w:val="21"/>
              </w:rPr>
            </w:pPr>
          </w:p>
        </w:tc>
        <w:tc>
          <w:tcPr>
            <w:tcW w:w="2943" w:type="dxa"/>
            <w:vAlign w:val="center"/>
          </w:tcPr>
          <w:p w14:paraId="1CE33AD9" w14:textId="7C78C19A" w:rsidR="000D15FB" w:rsidRPr="000D15FB" w:rsidRDefault="000D15FB" w:rsidP="000D15FB">
            <w:pPr>
              <w:kinsoku w:val="0"/>
              <w:wordWrap w:val="0"/>
              <w:overflowPunct w:val="0"/>
              <w:autoSpaceDE w:val="0"/>
              <w:autoSpaceDN w:val="0"/>
              <w:snapToGrid w:val="0"/>
              <w:rPr>
                <w:rFonts w:asciiTheme="minorEastAsia" w:eastAsiaTheme="minorEastAsia" w:hAnsiTheme="minorEastAsia"/>
                <w:sz w:val="21"/>
                <w:szCs w:val="12"/>
              </w:rPr>
            </w:pPr>
            <w:r w:rsidRPr="000D15FB">
              <w:rPr>
                <w:rFonts w:asciiTheme="minorEastAsia" w:eastAsiaTheme="minorEastAsia" w:hAnsiTheme="minorEastAsia" w:hint="eastAsia"/>
                <w:sz w:val="21"/>
                <w:szCs w:val="12"/>
              </w:rPr>
              <w:t>コシヒカリの海上輸送（出荷）量</w:t>
            </w:r>
          </w:p>
        </w:tc>
        <w:tc>
          <w:tcPr>
            <w:tcW w:w="1305" w:type="dxa"/>
            <w:vAlign w:val="center"/>
          </w:tcPr>
          <w:p w14:paraId="54554630" w14:textId="38413693" w:rsidR="000D15FB" w:rsidRPr="000D15FB" w:rsidRDefault="000D15FB" w:rsidP="000D15FB">
            <w:pPr>
              <w:kinsoku w:val="0"/>
              <w:wordWrap w:val="0"/>
              <w:overflowPunct w:val="0"/>
              <w:autoSpaceDE w:val="0"/>
              <w:autoSpaceDN w:val="0"/>
              <w:jc w:val="right"/>
              <w:rPr>
                <w:sz w:val="21"/>
                <w:szCs w:val="21"/>
              </w:rPr>
            </w:pPr>
            <w:r w:rsidRPr="000D15FB">
              <w:rPr>
                <w:sz w:val="21"/>
                <w:szCs w:val="21"/>
              </w:rPr>
              <w:t>13,602ｔ</w:t>
            </w:r>
          </w:p>
        </w:tc>
        <w:tc>
          <w:tcPr>
            <w:tcW w:w="1304" w:type="dxa"/>
            <w:vAlign w:val="center"/>
          </w:tcPr>
          <w:p w14:paraId="6672717B" w14:textId="6403E2C1" w:rsidR="000D15FB" w:rsidRPr="000D15FB" w:rsidRDefault="000D15FB" w:rsidP="000D15FB">
            <w:pPr>
              <w:kinsoku w:val="0"/>
              <w:wordWrap w:val="0"/>
              <w:overflowPunct w:val="0"/>
              <w:autoSpaceDE w:val="0"/>
              <w:autoSpaceDN w:val="0"/>
              <w:jc w:val="right"/>
              <w:rPr>
                <w:sz w:val="21"/>
                <w:szCs w:val="21"/>
              </w:rPr>
            </w:pPr>
            <w:r w:rsidRPr="000D15FB">
              <w:rPr>
                <w:sz w:val="21"/>
                <w:szCs w:val="21"/>
              </w:rPr>
              <w:t>13,602ｔ</w:t>
            </w:r>
          </w:p>
        </w:tc>
        <w:tc>
          <w:tcPr>
            <w:tcW w:w="1751" w:type="dxa"/>
            <w:vMerge/>
            <w:tcBorders>
              <w:left w:val="single" w:sz="4" w:space="0" w:color="auto"/>
              <w:right w:val="single" w:sz="4" w:space="0" w:color="auto"/>
            </w:tcBorders>
            <w:vAlign w:val="center"/>
          </w:tcPr>
          <w:p w14:paraId="4F7877EA" w14:textId="77777777" w:rsidR="000D15FB" w:rsidRDefault="000D15FB" w:rsidP="000D15FB">
            <w:pPr>
              <w:kinsoku w:val="0"/>
              <w:wordWrap w:val="0"/>
              <w:overflowPunct w:val="0"/>
              <w:autoSpaceDE w:val="0"/>
              <w:autoSpaceDN w:val="0"/>
              <w:jc w:val="center"/>
              <w:rPr>
                <w:sz w:val="21"/>
                <w:szCs w:val="21"/>
              </w:rPr>
            </w:pPr>
          </w:p>
        </w:tc>
      </w:tr>
      <w:tr w:rsidR="000B2CE6" w:rsidRPr="006F0E07" w14:paraId="3C2BDC97" w14:textId="77777777" w:rsidTr="00BF7AD0">
        <w:trPr>
          <w:jc w:val="right"/>
        </w:trPr>
        <w:tc>
          <w:tcPr>
            <w:tcW w:w="1077" w:type="dxa"/>
            <w:vMerge/>
            <w:vAlign w:val="center"/>
          </w:tcPr>
          <w:p w14:paraId="0FECAAAB" w14:textId="77777777" w:rsidR="000B2CE6" w:rsidRDefault="000B2CE6" w:rsidP="000B2CE6">
            <w:pPr>
              <w:kinsoku w:val="0"/>
              <w:overflowPunct w:val="0"/>
              <w:autoSpaceDE w:val="0"/>
              <w:autoSpaceDN w:val="0"/>
              <w:jc w:val="center"/>
              <w:rPr>
                <w:sz w:val="21"/>
                <w:szCs w:val="21"/>
              </w:rPr>
            </w:pPr>
          </w:p>
        </w:tc>
        <w:tc>
          <w:tcPr>
            <w:tcW w:w="2943" w:type="dxa"/>
            <w:vAlign w:val="center"/>
          </w:tcPr>
          <w:p w14:paraId="055C0C76" w14:textId="03F5E9FD" w:rsidR="000B2CE6" w:rsidRPr="000B2CE6" w:rsidRDefault="000B2CE6" w:rsidP="000B2CE6">
            <w:pPr>
              <w:kinsoku w:val="0"/>
              <w:wordWrap w:val="0"/>
              <w:overflowPunct w:val="0"/>
              <w:autoSpaceDE w:val="0"/>
              <w:autoSpaceDN w:val="0"/>
              <w:snapToGrid w:val="0"/>
              <w:rPr>
                <w:rFonts w:asciiTheme="minorEastAsia" w:eastAsiaTheme="minorEastAsia" w:hAnsiTheme="minorEastAsia"/>
                <w:sz w:val="21"/>
                <w:szCs w:val="12"/>
              </w:rPr>
            </w:pPr>
            <w:r w:rsidRPr="000B2CE6">
              <w:rPr>
                <w:rFonts w:asciiTheme="minorEastAsia" w:eastAsiaTheme="minorEastAsia" w:hAnsiTheme="minorEastAsia" w:hint="eastAsia"/>
                <w:sz w:val="21"/>
                <w:szCs w:val="12"/>
              </w:rPr>
              <w:t>インターンシップ受入れ企業数（社</w:t>
            </w:r>
            <w:r w:rsidRPr="000B2CE6">
              <w:rPr>
                <w:rFonts w:asciiTheme="minorEastAsia" w:eastAsiaTheme="minorEastAsia" w:hAnsiTheme="minorEastAsia"/>
                <w:sz w:val="21"/>
                <w:szCs w:val="12"/>
              </w:rPr>
              <w:t>/年）</w:t>
            </w:r>
          </w:p>
        </w:tc>
        <w:tc>
          <w:tcPr>
            <w:tcW w:w="1305" w:type="dxa"/>
            <w:vAlign w:val="center"/>
          </w:tcPr>
          <w:p w14:paraId="3756B008" w14:textId="72A3F1D4" w:rsidR="000B2CE6" w:rsidRPr="000D15FB" w:rsidRDefault="000B2CE6" w:rsidP="000B2CE6">
            <w:pPr>
              <w:kinsoku w:val="0"/>
              <w:wordWrap w:val="0"/>
              <w:overflowPunct w:val="0"/>
              <w:autoSpaceDE w:val="0"/>
              <w:autoSpaceDN w:val="0"/>
              <w:jc w:val="right"/>
              <w:rPr>
                <w:sz w:val="21"/>
                <w:szCs w:val="21"/>
              </w:rPr>
            </w:pPr>
            <w:r w:rsidRPr="000B2CE6">
              <w:rPr>
                <w:sz w:val="21"/>
                <w:szCs w:val="21"/>
              </w:rPr>
              <w:t>2社</w:t>
            </w:r>
          </w:p>
        </w:tc>
        <w:tc>
          <w:tcPr>
            <w:tcW w:w="1304" w:type="dxa"/>
            <w:vAlign w:val="center"/>
          </w:tcPr>
          <w:p w14:paraId="13AC0058" w14:textId="2A9C8A7C" w:rsidR="000B2CE6" w:rsidRPr="000D15FB" w:rsidRDefault="003A0F81" w:rsidP="000B2CE6">
            <w:pPr>
              <w:kinsoku w:val="0"/>
              <w:wordWrap w:val="0"/>
              <w:overflowPunct w:val="0"/>
              <w:autoSpaceDE w:val="0"/>
              <w:autoSpaceDN w:val="0"/>
              <w:jc w:val="right"/>
              <w:rPr>
                <w:sz w:val="21"/>
                <w:szCs w:val="21"/>
              </w:rPr>
            </w:pPr>
            <w:r>
              <w:rPr>
                <w:rFonts w:hint="eastAsia"/>
                <w:sz w:val="21"/>
                <w:szCs w:val="21"/>
              </w:rPr>
              <w:t>35</w:t>
            </w:r>
            <w:r w:rsidR="000B2CE6" w:rsidRPr="000B2CE6">
              <w:rPr>
                <w:sz w:val="21"/>
                <w:szCs w:val="21"/>
              </w:rPr>
              <w:t>社</w:t>
            </w:r>
          </w:p>
        </w:tc>
        <w:tc>
          <w:tcPr>
            <w:tcW w:w="1751" w:type="dxa"/>
            <w:vMerge/>
            <w:tcBorders>
              <w:left w:val="single" w:sz="4" w:space="0" w:color="auto"/>
              <w:right w:val="single" w:sz="4" w:space="0" w:color="auto"/>
            </w:tcBorders>
            <w:vAlign w:val="center"/>
          </w:tcPr>
          <w:p w14:paraId="4895F6DA" w14:textId="77777777" w:rsidR="000B2CE6" w:rsidRDefault="000B2CE6" w:rsidP="000B2CE6">
            <w:pPr>
              <w:kinsoku w:val="0"/>
              <w:wordWrap w:val="0"/>
              <w:overflowPunct w:val="0"/>
              <w:autoSpaceDE w:val="0"/>
              <w:autoSpaceDN w:val="0"/>
              <w:jc w:val="center"/>
              <w:rPr>
                <w:sz w:val="21"/>
                <w:szCs w:val="21"/>
              </w:rPr>
            </w:pPr>
          </w:p>
        </w:tc>
      </w:tr>
      <w:tr w:rsidR="000B2CE6" w:rsidRPr="006F0E07" w14:paraId="6E4AB1DC" w14:textId="77777777" w:rsidTr="00BF7AD0">
        <w:trPr>
          <w:jc w:val="right"/>
        </w:trPr>
        <w:tc>
          <w:tcPr>
            <w:tcW w:w="1077" w:type="dxa"/>
            <w:vMerge/>
            <w:vAlign w:val="center"/>
          </w:tcPr>
          <w:p w14:paraId="3B81CD2A" w14:textId="77777777" w:rsidR="000B2CE6" w:rsidRDefault="000B2CE6" w:rsidP="000B2CE6">
            <w:pPr>
              <w:kinsoku w:val="0"/>
              <w:overflowPunct w:val="0"/>
              <w:autoSpaceDE w:val="0"/>
              <w:autoSpaceDN w:val="0"/>
              <w:jc w:val="center"/>
              <w:rPr>
                <w:sz w:val="21"/>
                <w:szCs w:val="21"/>
              </w:rPr>
            </w:pPr>
          </w:p>
        </w:tc>
        <w:tc>
          <w:tcPr>
            <w:tcW w:w="2943" w:type="dxa"/>
            <w:vAlign w:val="center"/>
          </w:tcPr>
          <w:p w14:paraId="7DA8A79C" w14:textId="48AF35E9" w:rsidR="000B2CE6" w:rsidRPr="000D15FB" w:rsidRDefault="000B2CE6" w:rsidP="000B2CE6">
            <w:pPr>
              <w:kinsoku w:val="0"/>
              <w:wordWrap w:val="0"/>
              <w:overflowPunct w:val="0"/>
              <w:autoSpaceDE w:val="0"/>
              <w:autoSpaceDN w:val="0"/>
              <w:snapToGrid w:val="0"/>
              <w:rPr>
                <w:rFonts w:asciiTheme="minorEastAsia" w:eastAsiaTheme="minorEastAsia" w:hAnsiTheme="minorEastAsia"/>
                <w:sz w:val="21"/>
                <w:szCs w:val="12"/>
              </w:rPr>
            </w:pPr>
            <w:r w:rsidRPr="000D15FB">
              <w:rPr>
                <w:rFonts w:asciiTheme="minorEastAsia" w:eastAsiaTheme="minorEastAsia" w:hAnsiTheme="minorEastAsia" w:hint="eastAsia"/>
                <w:sz w:val="21"/>
                <w:szCs w:val="12"/>
              </w:rPr>
              <w:t>外国人宿泊数</w:t>
            </w:r>
          </w:p>
        </w:tc>
        <w:tc>
          <w:tcPr>
            <w:tcW w:w="1305" w:type="dxa"/>
            <w:vAlign w:val="center"/>
          </w:tcPr>
          <w:p w14:paraId="4A330654" w14:textId="04B3FBBF" w:rsidR="000B2CE6" w:rsidRPr="000D15FB" w:rsidRDefault="000B2CE6" w:rsidP="000B2CE6">
            <w:pPr>
              <w:kinsoku w:val="0"/>
              <w:wordWrap w:val="0"/>
              <w:overflowPunct w:val="0"/>
              <w:autoSpaceDE w:val="0"/>
              <w:autoSpaceDN w:val="0"/>
              <w:jc w:val="right"/>
              <w:rPr>
                <w:sz w:val="21"/>
                <w:szCs w:val="21"/>
              </w:rPr>
            </w:pPr>
            <w:r w:rsidRPr="000B2CE6">
              <w:rPr>
                <w:sz w:val="21"/>
                <w:szCs w:val="21"/>
              </w:rPr>
              <w:t>1,128泊</w:t>
            </w:r>
          </w:p>
        </w:tc>
        <w:tc>
          <w:tcPr>
            <w:tcW w:w="1304" w:type="dxa"/>
            <w:vAlign w:val="center"/>
          </w:tcPr>
          <w:p w14:paraId="2286ABB2" w14:textId="73CF269D" w:rsidR="000B2CE6" w:rsidRPr="000D15FB" w:rsidRDefault="003A0F81" w:rsidP="000B2CE6">
            <w:pPr>
              <w:kinsoku w:val="0"/>
              <w:wordWrap w:val="0"/>
              <w:overflowPunct w:val="0"/>
              <w:autoSpaceDE w:val="0"/>
              <w:autoSpaceDN w:val="0"/>
              <w:jc w:val="right"/>
              <w:rPr>
                <w:sz w:val="21"/>
                <w:szCs w:val="21"/>
              </w:rPr>
            </w:pPr>
            <w:r w:rsidRPr="003A0F81">
              <w:rPr>
                <w:sz w:val="21"/>
                <w:szCs w:val="21"/>
              </w:rPr>
              <w:t>14,000泊</w:t>
            </w:r>
          </w:p>
        </w:tc>
        <w:tc>
          <w:tcPr>
            <w:tcW w:w="1751" w:type="dxa"/>
            <w:vMerge/>
            <w:tcBorders>
              <w:left w:val="single" w:sz="4" w:space="0" w:color="auto"/>
              <w:right w:val="single" w:sz="4" w:space="0" w:color="auto"/>
            </w:tcBorders>
            <w:vAlign w:val="center"/>
          </w:tcPr>
          <w:p w14:paraId="237583B6" w14:textId="77777777" w:rsidR="000B2CE6" w:rsidRDefault="000B2CE6" w:rsidP="000B2CE6">
            <w:pPr>
              <w:kinsoku w:val="0"/>
              <w:wordWrap w:val="0"/>
              <w:overflowPunct w:val="0"/>
              <w:autoSpaceDE w:val="0"/>
              <w:autoSpaceDN w:val="0"/>
              <w:jc w:val="center"/>
              <w:rPr>
                <w:sz w:val="21"/>
                <w:szCs w:val="21"/>
              </w:rPr>
            </w:pPr>
          </w:p>
        </w:tc>
      </w:tr>
      <w:tr w:rsidR="000B2CE6" w:rsidRPr="006F0E07" w14:paraId="5029E77A" w14:textId="77777777" w:rsidTr="00BF7AD0">
        <w:trPr>
          <w:jc w:val="right"/>
        </w:trPr>
        <w:tc>
          <w:tcPr>
            <w:tcW w:w="1077" w:type="dxa"/>
            <w:vMerge/>
            <w:vAlign w:val="center"/>
          </w:tcPr>
          <w:p w14:paraId="1B45546A" w14:textId="77777777" w:rsidR="000B2CE6" w:rsidRDefault="000B2CE6" w:rsidP="000B2CE6">
            <w:pPr>
              <w:kinsoku w:val="0"/>
              <w:overflowPunct w:val="0"/>
              <w:autoSpaceDE w:val="0"/>
              <w:autoSpaceDN w:val="0"/>
              <w:jc w:val="center"/>
              <w:rPr>
                <w:sz w:val="21"/>
                <w:szCs w:val="21"/>
              </w:rPr>
            </w:pPr>
          </w:p>
        </w:tc>
        <w:tc>
          <w:tcPr>
            <w:tcW w:w="2943" w:type="dxa"/>
            <w:vAlign w:val="center"/>
          </w:tcPr>
          <w:p w14:paraId="4DC433D5" w14:textId="3A6D7CAA" w:rsidR="000B2CE6" w:rsidRPr="000D15FB" w:rsidRDefault="000B2CE6" w:rsidP="000B2CE6">
            <w:pPr>
              <w:kinsoku w:val="0"/>
              <w:wordWrap w:val="0"/>
              <w:overflowPunct w:val="0"/>
              <w:autoSpaceDE w:val="0"/>
              <w:autoSpaceDN w:val="0"/>
              <w:snapToGrid w:val="0"/>
              <w:rPr>
                <w:rFonts w:asciiTheme="minorEastAsia" w:eastAsiaTheme="minorEastAsia" w:hAnsiTheme="minorEastAsia"/>
                <w:sz w:val="21"/>
                <w:szCs w:val="12"/>
              </w:rPr>
            </w:pPr>
            <w:r w:rsidRPr="000B2CE6">
              <w:rPr>
                <w:rFonts w:asciiTheme="minorEastAsia" w:eastAsiaTheme="minorEastAsia" w:hAnsiTheme="minorEastAsia" w:hint="eastAsia"/>
                <w:sz w:val="21"/>
                <w:szCs w:val="12"/>
              </w:rPr>
              <w:t>文化・スポーツツーリズム参加者数</w:t>
            </w:r>
          </w:p>
        </w:tc>
        <w:tc>
          <w:tcPr>
            <w:tcW w:w="1305" w:type="dxa"/>
            <w:vAlign w:val="center"/>
          </w:tcPr>
          <w:p w14:paraId="7B055D99" w14:textId="15544F1E" w:rsidR="000B2CE6" w:rsidRPr="000D15FB" w:rsidRDefault="000B2CE6" w:rsidP="000B2CE6">
            <w:pPr>
              <w:kinsoku w:val="0"/>
              <w:wordWrap w:val="0"/>
              <w:overflowPunct w:val="0"/>
              <w:autoSpaceDE w:val="0"/>
              <w:autoSpaceDN w:val="0"/>
              <w:jc w:val="right"/>
              <w:rPr>
                <w:sz w:val="21"/>
                <w:szCs w:val="21"/>
              </w:rPr>
            </w:pPr>
            <w:r w:rsidRPr="000B2CE6">
              <w:rPr>
                <w:sz w:val="21"/>
                <w:szCs w:val="21"/>
              </w:rPr>
              <w:t>44,943人</w:t>
            </w:r>
          </w:p>
        </w:tc>
        <w:tc>
          <w:tcPr>
            <w:tcW w:w="1304" w:type="dxa"/>
            <w:vAlign w:val="center"/>
          </w:tcPr>
          <w:p w14:paraId="17E4B404" w14:textId="7C36C5E8" w:rsidR="000B2CE6" w:rsidRPr="000D15FB" w:rsidRDefault="003A0F81" w:rsidP="000B2CE6">
            <w:pPr>
              <w:kinsoku w:val="0"/>
              <w:wordWrap w:val="0"/>
              <w:overflowPunct w:val="0"/>
              <w:autoSpaceDE w:val="0"/>
              <w:autoSpaceDN w:val="0"/>
              <w:jc w:val="right"/>
              <w:rPr>
                <w:sz w:val="21"/>
                <w:szCs w:val="21"/>
              </w:rPr>
            </w:pPr>
            <w:r w:rsidRPr="003A0F81">
              <w:rPr>
                <w:sz w:val="21"/>
                <w:szCs w:val="21"/>
              </w:rPr>
              <w:t>101,500人</w:t>
            </w:r>
          </w:p>
        </w:tc>
        <w:tc>
          <w:tcPr>
            <w:tcW w:w="1751" w:type="dxa"/>
            <w:vMerge/>
            <w:tcBorders>
              <w:left w:val="single" w:sz="4" w:space="0" w:color="auto"/>
              <w:right w:val="single" w:sz="4" w:space="0" w:color="auto"/>
            </w:tcBorders>
            <w:vAlign w:val="center"/>
          </w:tcPr>
          <w:p w14:paraId="3BDAB3A0" w14:textId="77777777" w:rsidR="000B2CE6" w:rsidRDefault="000B2CE6" w:rsidP="000B2CE6">
            <w:pPr>
              <w:kinsoku w:val="0"/>
              <w:wordWrap w:val="0"/>
              <w:overflowPunct w:val="0"/>
              <w:autoSpaceDE w:val="0"/>
              <w:autoSpaceDN w:val="0"/>
              <w:jc w:val="center"/>
              <w:rPr>
                <w:sz w:val="21"/>
                <w:szCs w:val="21"/>
              </w:rPr>
            </w:pPr>
          </w:p>
        </w:tc>
      </w:tr>
      <w:tr w:rsidR="000B2CE6" w:rsidRPr="006F0E07" w14:paraId="098257EF" w14:textId="77777777" w:rsidTr="00BF7AD0">
        <w:trPr>
          <w:jc w:val="right"/>
        </w:trPr>
        <w:tc>
          <w:tcPr>
            <w:tcW w:w="1077" w:type="dxa"/>
            <w:vMerge/>
            <w:vAlign w:val="center"/>
          </w:tcPr>
          <w:p w14:paraId="0B7216F6" w14:textId="77777777" w:rsidR="000B2CE6" w:rsidRDefault="000B2CE6" w:rsidP="000B2CE6">
            <w:pPr>
              <w:kinsoku w:val="0"/>
              <w:overflowPunct w:val="0"/>
              <w:autoSpaceDE w:val="0"/>
              <w:autoSpaceDN w:val="0"/>
              <w:jc w:val="center"/>
              <w:rPr>
                <w:sz w:val="21"/>
                <w:szCs w:val="21"/>
              </w:rPr>
            </w:pPr>
          </w:p>
        </w:tc>
        <w:tc>
          <w:tcPr>
            <w:tcW w:w="2943" w:type="dxa"/>
            <w:vAlign w:val="center"/>
          </w:tcPr>
          <w:p w14:paraId="32E797FC" w14:textId="3D2A7D3D" w:rsidR="000B2CE6" w:rsidRPr="000D15FB" w:rsidRDefault="00511967" w:rsidP="000B2CE6">
            <w:pPr>
              <w:kinsoku w:val="0"/>
              <w:wordWrap w:val="0"/>
              <w:overflowPunct w:val="0"/>
              <w:autoSpaceDE w:val="0"/>
              <w:autoSpaceDN w:val="0"/>
              <w:snapToGrid w:val="0"/>
              <w:rPr>
                <w:rFonts w:asciiTheme="minorEastAsia" w:eastAsiaTheme="minorEastAsia" w:hAnsiTheme="minorEastAsia"/>
                <w:sz w:val="21"/>
                <w:szCs w:val="12"/>
              </w:rPr>
            </w:pPr>
            <w:r>
              <w:rPr>
                <w:rFonts w:asciiTheme="minorEastAsia" w:eastAsiaTheme="minorEastAsia" w:hAnsiTheme="minorEastAsia" w:hint="eastAsia"/>
                <w:sz w:val="21"/>
                <w:szCs w:val="12"/>
              </w:rPr>
              <w:t>仕事と家庭の両立支援体制制度を整備している事業所の割合</w:t>
            </w:r>
          </w:p>
        </w:tc>
        <w:tc>
          <w:tcPr>
            <w:tcW w:w="1305" w:type="dxa"/>
            <w:vAlign w:val="center"/>
          </w:tcPr>
          <w:p w14:paraId="79BE765C" w14:textId="22134FEC" w:rsidR="000B2CE6" w:rsidRPr="000D15FB" w:rsidRDefault="00511967" w:rsidP="000B2CE6">
            <w:pPr>
              <w:kinsoku w:val="0"/>
              <w:wordWrap w:val="0"/>
              <w:overflowPunct w:val="0"/>
              <w:autoSpaceDE w:val="0"/>
              <w:autoSpaceDN w:val="0"/>
              <w:jc w:val="right"/>
              <w:rPr>
                <w:sz w:val="21"/>
                <w:szCs w:val="21"/>
              </w:rPr>
            </w:pPr>
            <w:r>
              <w:rPr>
                <w:rFonts w:hint="eastAsia"/>
                <w:sz w:val="21"/>
                <w:szCs w:val="21"/>
              </w:rPr>
              <w:t>11.2</w:t>
            </w:r>
            <w:r w:rsidR="000B2CE6" w:rsidRPr="000B2CE6">
              <w:rPr>
                <w:sz w:val="21"/>
                <w:szCs w:val="21"/>
              </w:rPr>
              <w:t>%</w:t>
            </w:r>
          </w:p>
        </w:tc>
        <w:tc>
          <w:tcPr>
            <w:tcW w:w="1304" w:type="dxa"/>
            <w:vAlign w:val="center"/>
          </w:tcPr>
          <w:p w14:paraId="1ACFA322" w14:textId="395E8BAE" w:rsidR="000B2CE6" w:rsidRPr="000D15FB" w:rsidRDefault="003A0F81" w:rsidP="000B2CE6">
            <w:pPr>
              <w:kinsoku w:val="0"/>
              <w:wordWrap w:val="0"/>
              <w:overflowPunct w:val="0"/>
              <w:autoSpaceDE w:val="0"/>
              <w:autoSpaceDN w:val="0"/>
              <w:jc w:val="right"/>
              <w:rPr>
                <w:sz w:val="21"/>
                <w:szCs w:val="21"/>
              </w:rPr>
            </w:pPr>
            <w:r>
              <w:rPr>
                <w:rFonts w:hint="eastAsia"/>
                <w:sz w:val="21"/>
                <w:szCs w:val="21"/>
              </w:rPr>
              <w:t>29</w:t>
            </w:r>
            <w:r w:rsidR="000B2CE6" w:rsidRPr="000B2CE6">
              <w:rPr>
                <w:sz w:val="21"/>
                <w:szCs w:val="21"/>
              </w:rPr>
              <w:t>%</w:t>
            </w:r>
          </w:p>
        </w:tc>
        <w:tc>
          <w:tcPr>
            <w:tcW w:w="1751" w:type="dxa"/>
            <w:vMerge/>
            <w:tcBorders>
              <w:left w:val="single" w:sz="4" w:space="0" w:color="auto"/>
              <w:right w:val="single" w:sz="4" w:space="0" w:color="auto"/>
            </w:tcBorders>
            <w:vAlign w:val="center"/>
          </w:tcPr>
          <w:p w14:paraId="2AB1FEA2" w14:textId="77777777" w:rsidR="000B2CE6" w:rsidRDefault="000B2CE6" w:rsidP="000B2CE6">
            <w:pPr>
              <w:kinsoku w:val="0"/>
              <w:wordWrap w:val="0"/>
              <w:overflowPunct w:val="0"/>
              <w:autoSpaceDE w:val="0"/>
              <w:autoSpaceDN w:val="0"/>
              <w:jc w:val="center"/>
              <w:rPr>
                <w:sz w:val="21"/>
                <w:szCs w:val="21"/>
              </w:rPr>
            </w:pPr>
          </w:p>
        </w:tc>
      </w:tr>
      <w:tr w:rsidR="000B2CE6" w:rsidRPr="006F0E07" w14:paraId="4E8E1294" w14:textId="77777777" w:rsidTr="00BF7AD0">
        <w:trPr>
          <w:jc w:val="right"/>
        </w:trPr>
        <w:tc>
          <w:tcPr>
            <w:tcW w:w="1077" w:type="dxa"/>
            <w:vMerge/>
            <w:vAlign w:val="center"/>
          </w:tcPr>
          <w:p w14:paraId="501DDF18" w14:textId="77777777" w:rsidR="000B2CE6" w:rsidRDefault="000B2CE6" w:rsidP="000B2CE6">
            <w:pPr>
              <w:kinsoku w:val="0"/>
              <w:overflowPunct w:val="0"/>
              <w:autoSpaceDE w:val="0"/>
              <w:autoSpaceDN w:val="0"/>
              <w:jc w:val="center"/>
              <w:rPr>
                <w:sz w:val="21"/>
                <w:szCs w:val="21"/>
              </w:rPr>
            </w:pPr>
          </w:p>
        </w:tc>
        <w:tc>
          <w:tcPr>
            <w:tcW w:w="2943" w:type="dxa"/>
            <w:vAlign w:val="center"/>
          </w:tcPr>
          <w:p w14:paraId="25047662" w14:textId="2811AF41" w:rsidR="000B2CE6" w:rsidRPr="000D15FB" w:rsidRDefault="000B2CE6" w:rsidP="000B2CE6">
            <w:pPr>
              <w:kinsoku w:val="0"/>
              <w:wordWrap w:val="0"/>
              <w:overflowPunct w:val="0"/>
              <w:autoSpaceDE w:val="0"/>
              <w:autoSpaceDN w:val="0"/>
              <w:snapToGrid w:val="0"/>
              <w:rPr>
                <w:rFonts w:asciiTheme="minorEastAsia" w:eastAsiaTheme="minorEastAsia" w:hAnsiTheme="minorEastAsia"/>
                <w:sz w:val="21"/>
                <w:szCs w:val="12"/>
              </w:rPr>
            </w:pPr>
            <w:r w:rsidRPr="000B2CE6">
              <w:rPr>
                <w:rFonts w:asciiTheme="minorEastAsia" w:eastAsiaTheme="minorEastAsia" w:hAnsiTheme="minorEastAsia" w:hint="eastAsia"/>
                <w:sz w:val="21"/>
                <w:szCs w:val="12"/>
              </w:rPr>
              <w:t>福祉施設から一般就労への移行者数</w:t>
            </w:r>
          </w:p>
        </w:tc>
        <w:tc>
          <w:tcPr>
            <w:tcW w:w="1305" w:type="dxa"/>
            <w:vAlign w:val="center"/>
          </w:tcPr>
          <w:p w14:paraId="373E5F33" w14:textId="55E3C7C3" w:rsidR="000B2CE6" w:rsidRPr="000D15FB" w:rsidRDefault="000B2CE6" w:rsidP="000B2CE6">
            <w:pPr>
              <w:kinsoku w:val="0"/>
              <w:wordWrap w:val="0"/>
              <w:overflowPunct w:val="0"/>
              <w:autoSpaceDE w:val="0"/>
              <w:autoSpaceDN w:val="0"/>
              <w:jc w:val="right"/>
              <w:rPr>
                <w:sz w:val="21"/>
                <w:szCs w:val="21"/>
              </w:rPr>
            </w:pPr>
            <w:r w:rsidRPr="000B2CE6">
              <w:rPr>
                <w:sz w:val="21"/>
                <w:szCs w:val="21"/>
              </w:rPr>
              <w:t>10人</w:t>
            </w:r>
          </w:p>
        </w:tc>
        <w:tc>
          <w:tcPr>
            <w:tcW w:w="1304" w:type="dxa"/>
            <w:vAlign w:val="center"/>
          </w:tcPr>
          <w:p w14:paraId="6ED6F9F2" w14:textId="3DC98AC9" w:rsidR="000B2CE6" w:rsidRPr="000D15FB" w:rsidRDefault="003A0F81" w:rsidP="000B2CE6">
            <w:pPr>
              <w:kinsoku w:val="0"/>
              <w:wordWrap w:val="0"/>
              <w:overflowPunct w:val="0"/>
              <w:autoSpaceDE w:val="0"/>
              <w:autoSpaceDN w:val="0"/>
              <w:jc w:val="right"/>
              <w:rPr>
                <w:sz w:val="21"/>
                <w:szCs w:val="21"/>
              </w:rPr>
            </w:pPr>
            <w:r>
              <w:rPr>
                <w:rFonts w:hint="eastAsia"/>
                <w:sz w:val="21"/>
                <w:szCs w:val="21"/>
              </w:rPr>
              <w:t>15</w:t>
            </w:r>
            <w:r w:rsidR="000B2CE6" w:rsidRPr="000B2CE6">
              <w:rPr>
                <w:sz w:val="21"/>
                <w:szCs w:val="21"/>
              </w:rPr>
              <w:t>人</w:t>
            </w:r>
          </w:p>
        </w:tc>
        <w:tc>
          <w:tcPr>
            <w:tcW w:w="1751" w:type="dxa"/>
            <w:vMerge/>
            <w:tcBorders>
              <w:left w:val="single" w:sz="4" w:space="0" w:color="auto"/>
              <w:bottom w:val="single" w:sz="4" w:space="0" w:color="auto"/>
              <w:right w:val="single" w:sz="4" w:space="0" w:color="auto"/>
            </w:tcBorders>
            <w:vAlign w:val="center"/>
          </w:tcPr>
          <w:p w14:paraId="483FB1A0" w14:textId="77777777" w:rsidR="000B2CE6" w:rsidRDefault="000B2CE6" w:rsidP="000B2CE6">
            <w:pPr>
              <w:kinsoku w:val="0"/>
              <w:wordWrap w:val="0"/>
              <w:overflowPunct w:val="0"/>
              <w:autoSpaceDE w:val="0"/>
              <w:autoSpaceDN w:val="0"/>
              <w:jc w:val="center"/>
              <w:rPr>
                <w:sz w:val="21"/>
                <w:szCs w:val="21"/>
              </w:rPr>
            </w:pPr>
          </w:p>
        </w:tc>
      </w:tr>
      <w:tr w:rsidR="000B2CE6" w:rsidRPr="006F0E07" w14:paraId="4A7C525C" w14:textId="63F19041" w:rsidTr="00BF7AD0">
        <w:trPr>
          <w:jc w:val="right"/>
        </w:trPr>
        <w:tc>
          <w:tcPr>
            <w:tcW w:w="1077" w:type="dxa"/>
            <w:vMerge w:val="restart"/>
            <w:vAlign w:val="center"/>
          </w:tcPr>
          <w:p w14:paraId="35123F27" w14:textId="57BE79C3" w:rsidR="000B2CE6" w:rsidRPr="0024613F" w:rsidRDefault="000B2CE6" w:rsidP="000B2CE6">
            <w:pPr>
              <w:kinsoku w:val="0"/>
              <w:overflowPunct w:val="0"/>
              <w:autoSpaceDE w:val="0"/>
              <w:autoSpaceDN w:val="0"/>
              <w:jc w:val="center"/>
              <w:rPr>
                <w:sz w:val="21"/>
                <w:szCs w:val="21"/>
              </w:rPr>
            </w:pPr>
            <w:r>
              <w:rPr>
                <w:rFonts w:hint="eastAsia"/>
                <w:sz w:val="21"/>
                <w:szCs w:val="21"/>
              </w:rPr>
              <w:t>イ</w:t>
            </w:r>
          </w:p>
        </w:tc>
        <w:tc>
          <w:tcPr>
            <w:tcW w:w="2943" w:type="dxa"/>
            <w:vAlign w:val="center"/>
          </w:tcPr>
          <w:p w14:paraId="01CC700C" w14:textId="76C700B7" w:rsidR="000B2CE6" w:rsidRPr="0024613F" w:rsidRDefault="000B2CE6" w:rsidP="000B2CE6">
            <w:pPr>
              <w:kinsoku w:val="0"/>
              <w:wordWrap w:val="0"/>
              <w:overflowPunct w:val="0"/>
              <w:autoSpaceDE w:val="0"/>
              <w:autoSpaceDN w:val="0"/>
              <w:snapToGrid w:val="0"/>
              <w:rPr>
                <w:sz w:val="21"/>
                <w:szCs w:val="21"/>
              </w:rPr>
            </w:pPr>
            <w:r w:rsidRPr="000B2CE6">
              <w:rPr>
                <w:rFonts w:hint="eastAsia"/>
                <w:sz w:val="21"/>
                <w:szCs w:val="21"/>
              </w:rPr>
              <w:t>インキュベーションセンター等への進出企業数</w:t>
            </w:r>
          </w:p>
        </w:tc>
        <w:tc>
          <w:tcPr>
            <w:tcW w:w="1305" w:type="dxa"/>
            <w:vAlign w:val="center"/>
          </w:tcPr>
          <w:p w14:paraId="1AF33575" w14:textId="06544DC8" w:rsidR="000B2CE6" w:rsidRPr="0024613F" w:rsidRDefault="000B2CE6" w:rsidP="000B2CE6">
            <w:pPr>
              <w:kinsoku w:val="0"/>
              <w:wordWrap w:val="0"/>
              <w:overflowPunct w:val="0"/>
              <w:autoSpaceDE w:val="0"/>
              <w:autoSpaceDN w:val="0"/>
              <w:jc w:val="right"/>
              <w:rPr>
                <w:sz w:val="21"/>
                <w:szCs w:val="21"/>
              </w:rPr>
            </w:pPr>
            <w:r w:rsidRPr="000B2CE6">
              <w:rPr>
                <w:sz w:val="21"/>
                <w:szCs w:val="21"/>
              </w:rPr>
              <w:t>6社</w:t>
            </w:r>
          </w:p>
        </w:tc>
        <w:tc>
          <w:tcPr>
            <w:tcW w:w="1304" w:type="dxa"/>
            <w:vAlign w:val="center"/>
          </w:tcPr>
          <w:p w14:paraId="7F568CB7" w14:textId="50869E7A" w:rsidR="000B2CE6" w:rsidRPr="0024613F" w:rsidRDefault="003A0F81" w:rsidP="000B2CE6">
            <w:pPr>
              <w:kinsoku w:val="0"/>
              <w:wordWrap w:val="0"/>
              <w:overflowPunct w:val="0"/>
              <w:autoSpaceDE w:val="0"/>
              <w:autoSpaceDN w:val="0"/>
              <w:jc w:val="right"/>
              <w:rPr>
                <w:sz w:val="21"/>
                <w:szCs w:val="21"/>
              </w:rPr>
            </w:pPr>
            <w:r>
              <w:rPr>
                <w:rFonts w:hint="eastAsia"/>
                <w:sz w:val="21"/>
                <w:szCs w:val="21"/>
              </w:rPr>
              <w:t>13</w:t>
            </w:r>
            <w:r w:rsidR="000B2CE6" w:rsidRPr="000B2CE6">
              <w:rPr>
                <w:sz w:val="21"/>
                <w:szCs w:val="21"/>
              </w:rPr>
              <w:t>社</w:t>
            </w:r>
          </w:p>
        </w:tc>
        <w:tc>
          <w:tcPr>
            <w:tcW w:w="1751" w:type="dxa"/>
            <w:vMerge w:val="restart"/>
            <w:tcBorders>
              <w:top w:val="single" w:sz="4" w:space="0" w:color="auto"/>
              <w:left w:val="single" w:sz="4" w:space="0" w:color="auto"/>
              <w:right w:val="single" w:sz="4" w:space="0" w:color="auto"/>
            </w:tcBorders>
            <w:vAlign w:val="center"/>
          </w:tcPr>
          <w:p w14:paraId="4537FCD8" w14:textId="3242D3EA" w:rsidR="000B2CE6" w:rsidRPr="0024613F" w:rsidRDefault="000B2CE6" w:rsidP="000B2CE6">
            <w:pPr>
              <w:kinsoku w:val="0"/>
              <w:wordWrap w:val="0"/>
              <w:overflowPunct w:val="0"/>
              <w:autoSpaceDE w:val="0"/>
              <w:autoSpaceDN w:val="0"/>
              <w:jc w:val="center"/>
              <w:rPr>
                <w:rStyle w:val="a8"/>
                <w:sz w:val="21"/>
                <w:szCs w:val="21"/>
              </w:rPr>
            </w:pPr>
            <w:r>
              <w:rPr>
                <w:rStyle w:val="a8"/>
                <w:rFonts w:hint="eastAsia"/>
                <w:sz w:val="21"/>
                <w:szCs w:val="21"/>
              </w:rPr>
              <w:t>基本目標２</w:t>
            </w:r>
          </w:p>
        </w:tc>
      </w:tr>
      <w:tr w:rsidR="000B2CE6" w:rsidRPr="006F0E07" w14:paraId="357811C5" w14:textId="77777777" w:rsidTr="00BF7AD0">
        <w:trPr>
          <w:jc w:val="right"/>
        </w:trPr>
        <w:tc>
          <w:tcPr>
            <w:tcW w:w="1077" w:type="dxa"/>
            <w:vMerge/>
            <w:vAlign w:val="center"/>
          </w:tcPr>
          <w:p w14:paraId="69AE81CC" w14:textId="77777777" w:rsidR="000B2CE6" w:rsidRDefault="000B2CE6" w:rsidP="000B2CE6">
            <w:pPr>
              <w:kinsoku w:val="0"/>
              <w:overflowPunct w:val="0"/>
              <w:autoSpaceDE w:val="0"/>
              <w:autoSpaceDN w:val="0"/>
              <w:jc w:val="center"/>
              <w:rPr>
                <w:sz w:val="21"/>
                <w:szCs w:val="21"/>
              </w:rPr>
            </w:pPr>
          </w:p>
        </w:tc>
        <w:tc>
          <w:tcPr>
            <w:tcW w:w="2943" w:type="dxa"/>
            <w:vAlign w:val="center"/>
          </w:tcPr>
          <w:p w14:paraId="66B6675E" w14:textId="3D1CD771" w:rsidR="000B2CE6" w:rsidRPr="000D15FB" w:rsidRDefault="000B2CE6" w:rsidP="000B2CE6">
            <w:pPr>
              <w:kinsoku w:val="0"/>
              <w:wordWrap w:val="0"/>
              <w:overflowPunct w:val="0"/>
              <w:autoSpaceDE w:val="0"/>
              <w:autoSpaceDN w:val="0"/>
              <w:snapToGrid w:val="0"/>
              <w:rPr>
                <w:sz w:val="21"/>
                <w:szCs w:val="21"/>
              </w:rPr>
            </w:pPr>
            <w:r w:rsidRPr="000B2CE6">
              <w:rPr>
                <w:sz w:val="21"/>
                <w:szCs w:val="21"/>
              </w:rPr>
              <w:t>UIターン者の定住率</w:t>
            </w:r>
          </w:p>
        </w:tc>
        <w:tc>
          <w:tcPr>
            <w:tcW w:w="1305" w:type="dxa"/>
            <w:vAlign w:val="center"/>
          </w:tcPr>
          <w:p w14:paraId="7EA86F70" w14:textId="437F2C4E" w:rsidR="000B2CE6" w:rsidRPr="000D15FB" w:rsidRDefault="000B2CE6" w:rsidP="000B2CE6">
            <w:pPr>
              <w:kinsoku w:val="0"/>
              <w:wordWrap w:val="0"/>
              <w:overflowPunct w:val="0"/>
              <w:autoSpaceDE w:val="0"/>
              <w:autoSpaceDN w:val="0"/>
              <w:jc w:val="right"/>
              <w:rPr>
                <w:sz w:val="21"/>
                <w:szCs w:val="21"/>
              </w:rPr>
            </w:pPr>
            <w:r>
              <w:rPr>
                <w:rFonts w:hint="eastAsia"/>
                <w:sz w:val="21"/>
                <w:szCs w:val="21"/>
              </w:rPr>
              <w:t>０</w:t>
            </w:r>
            <w:r w:rsidRPr="000B2CE6">
              <w:rPr>
                <w:sz w:val="21"/>
                <w:szCs w:val="21"/>
              </w:rPr>
              <w:t>%</w:t>
            </w:r>
          </w:p>
        </w:tc>
        <w:tc>
          <w:tcPr>
            <w:tcW w:w="1304" w:type="dxa"/>
            <w:vAlign w:val="center"/>
          </w:tcPr>
          <w:p w14:paraId="1EC82A47" w14:textId="56B49962" w:rsidR="000B2CE6" w:rsidRPr="000D15FB" w:rsidRDefault="003A0F81" w:rsidP="000B2CE6">
            <w:pPr>
              <w:kinsoku w:val="0"/>
              <w:wordWrap w:val="0"/>
              <w:overflowPunct w:val="0"/>
              <w:autoSpaceDE w:val="0"/>
              <w:autoSpaceDN w:val="0"/>
              <w:jc w:val="right"/>
              <w:rPr>
                <w:sz w:val="21"/>
                <w:szCs w:val="21"/>
              </w:rPr>
            </w:pPr>
            <w:r>
              <w:rPr>
                <w:rFonts w:hint="eastAsia"/>
                <w:sz w:val="21"/>
                <w:szCs w:val="21"/>
              </w:rPr>
              <w:t>80</w:t>
            </w:r>
            <w:r w:rsidR="000B2CE6" w:rsidRPr="000B2CE6">
              <w:rPr>
                <w:sz w:val="21"/>
                <w:szCs w:val="21"/>
              </w:rPr>
              <w:t>%</w:t>
            </w:r>
          </w:p>
        </w:tc>
        <w:tc>
          <w:tcPr>
            <w:tcW w:w="1751" w:type="dxa"/>
            <w:vMerge/>
            <w:tcBorders>
              <w:left w:val="single" w:sz="4" w:space="0" w:color="auto"/>
              <w:bottom w:val="single" w:sz="4" w:space="0" w:color="auto"/>
              <w:right w:val="single" w:sz="4" w:space="0" w:color="auto"/>
            </w:tcBorders>
            <w:vAlign w:val="center"/>
          </w:tcPr>
          <w:p w14:paraId="000AB2C0" w14:textId="77777777" w:rsidR="000B2CE6" w:rsidRDefault="000B2CE6" w:rsidP="000B2CE6">
            <w:pPr>
              <w:kinsoku w:val="0"/>
              <w:wordWrap w:val="0"/>
              <w:overflowPunct w:val="0"/>
              <w:autoSpaceDE w:val="0"/>
              <w:autoSpaceDN w:val="0"/>
              <w:jc w:val="center"/>
              <w:rPr>
                <w:rStyle w:val="a8"/>
                <w:sz w:val="21"/>
                <w:szCs w:val="21"/>
              </w:rPr>
            </w:pPr>
          </w:p>
        </w:tc>
      </w:tr>
      <w:tr w:rsidR="002B3BFB" w:rsidRPr="006F0E07" w14:paraId="603BE1C9" w14:textId="0FEBB540" w:rsidTr="00BF7AD0">
        <w:trPr>
          <w:jc w:val="right"/>
        </w:trPr>
        <w:tc>
          <w:tcPr>
            <w:tcW w:w="1077" w:type="dxa"/>
            <w:vMerge w:val="restart"/>
            <w:vAlign w:val="center"/>
          </w:tcPr>
          <w:p w14:paraId="59629EB2" w14:textId="5880484C" w:rsidR="002B3BFB" w:rsidRPr="0024613F" w:rsidRDefault="002B3BFB" w:rsidP="000B2CE6">
            <w:pPr>
              <w:kinsoku w:val="0"/>
              <w:wordWrap w:val="0"/>
              <w:overflowPunct w:val="0"/>
              <w:autoSpaceDE w:val="0"/>
              <w:autoSpaceDN w:val="0"/>
              <w:jc w:val="center"/>
              <w:rPr>
                <w:sz w:val="21"/>
                <w:szCs w:val="21"/>
              </w:rPr>
            </w:pPr>
            <w:r>
              <w:rPr>
                <w:rFonts w:hint="eastAsia"/>
                <w:sz w:val="21"/>
                <w:szCs w:val="21"/>
              </w:rPr>
              <w:t>ウ</w:t>
            </w:r>
          </w:p>
        </w:tc>
        <w:tc>
          <w:tcPr>
            <w:tcW w:w="2943" w:type="dxa"/>
            <w:vAlign w:val="center"/>
          </w:tcPr>
          <w:p w14:paraId="086525B8" w14:textId="58997E53" w:rsidR="002B3BFB" w:rsidRPr="0024613F" w:rsidRDefault="002B3BFB" w:rsidP="000B2CE6">
            <w:pPr>
              <w:kinsoku w:val="0"/>
              <w:wordWrap w:val="0"/>
              <w:overflowPunct w:val="0"/>
              <w:autoSpaceDE w:val="0"/>
              <w:autoSpaceDN w:val="0"/>
              <w:snapToGrid w:val="0"/>
              <w:rPr>
                <w:sz w:val="21"/>
                <w:szCs w:val="21"/>
              </w:rPr>
            </w:pPr>
            <w:r w:rsidRPr="000B2CE6">
              <w:rPr>
                <w:rFonts w:hint="eastAsia"/>
                <w:sz w:val="21"/>
                <w:szCs w:val="21"/>
              </w:rPr>
              <w:t>婚姻率</w:t>
            </w:r>
          </w:p>
        </w:tc>
        <w:tc>
          <w:tcPr>
            <w:tcW w:w="1305" w:type="dxa"/>
            <w:vAlign w:val="center"/>
          </w:tcPr>
          <w:p w14:paraId="2B64AC15" w14:textId="153F2D9A" w:rsidR="002B3BFB" w:rsidRPr="0024613F" w:rsidRDefault="002B3BFB" w:rsidP="000B2CE6">
            <w:pPr>
              <w:kinsoku w:val="0"/>
              <w:wordWrap w:val="0"/>
              <w:overflowPunct w:val="0"/>
              <w:autoSpaceDE w:val="0"/>
              <w:autoSpaceDN w:val="0"/>
              <w:jc w:val="right"/>
              <w:rPr>
                <w:sz w:val="21"/>
                <w:szCs w:val="21"/>
              </w:rPr>
            </w:pPr>
            <w:r w:rsidRPr="000B2CE6">
              <w:rPr>
                <w:sz w:val="21"/>
                <w:szCs w:val="21"/>
              </w:rPr>
              <w:t>2.7%</w:t>
            </w:r>
          </w:p>
        </w:tc>
        <w:tc>
          <w:tcPr>
            <w:tcW w:w="1304" w:type="dxa"/>
            <w:vAlign w:val="center"/>
          </w:tcPr>
          <w:p w14:paraId="502A69DC" w14:textId="26C0FCA8" w:rsidR="002B3BFB" w:rsidRPr="0024613F" w:rsidRDefault="002B3BFB" w:rsidP="000B2CE6">
            <w:pPr>
              <w:kinsoku w:val="0"/>
              <w:wordWrap w:val="0"/>
              <w:overflowPunct w:val="0"/>
              <w:autoSpaceDE w:val="0"/>
              <w:autoSpaceDN w:val="0"/>
              <w:jc w:val="right"/>
              <w:rPr>
                <w:sz w:val="21"/>
                <w:szCs w:val="21"/>
              </w:rPr>
            </w:pPr>
            <w:r w:rsidRPr="000B2CE6">
              <w:rPr>
                <w:sz w:val="21"/>
                <w:szCs w:val="21"/>
              </w:rPr>
              <w:t>3.0％</w:t>
            </w:r>
          </w:p>
        </w:tc>
        <w:tc>
          <w:tcPr>
            <w:tcW w:w="1751" w:type="dxa"/>
            <w:vMerge w:val="restart"/>
            <w:tcBorders>
              <w:top w:val="single" w:sz="4" w:space="0" w:color="auto"/>
              <w:left w:val="single" w:sz="4" w:space="0" w:color="auto"/>
              <w:right w:val="single" w:sz="4" w:space="0" w:color="auto"/>
            </w:tcBorders>
            <w:vAlign w:val="center"/>
          </w:tcPr>
          <w:p w14:paraId="6095165D" w14:textId="19B9AA51" w:rsidR="002B3BFB" w:rsidRPr="0024613F" w:rsidRDefault="002B3BFB" w:rsidP="000B2CE6">
            <w:pPr>
              <w:kinsoku w:val="0"/>
              <w:wordWrap w:val="0"/>
              <w:overflowPunct w:val="0"/>
              <w:autoSpaceDE w:val="0"/>
              <w:autoSpaceDN w:val="0"/>
              <w:jc w:val="center"/>
              <w:rPr>
                <w:sz w:val="21"/>
                <w:szCs w:val="21"/>
              </w:rPr>
            </w:pPr>
            <w:r>
              <w:rPr>
                <w:rFonts w:hint="eastAsia"/>
                <w:sz w:val="21"/>
                <w:szCs w:val="21"/>
              </w:rPr>
              <w:t>基本目標３</w:t>
            </w:r>
          </w:p>
        </w:tc>
      </w:tr>
      <w:tr w:rsidR="002B3BFB" w:rsidRPr="006F0E07" w14:paraId="2B7F5510" w14:textId="77777777" w:rsidTr="00BF7AD0">
        <w:trPr>
          <w:jc w:val="right"/>
        </w:trPr>
        <w:tc>
          <w:tcPr>
            <w:tcW w:w="1077" w:type="dxa"/>
            <w:vMerge/>
            <w:vAlign w:val="center"/>
          </w:tcPr>
          <w:p w14:paraId="318AAD32" w14:textId="77777777" w:rsidR="002B3BFB" w:rsidRDefault="002B3BFB" w:rsidP="000B2CE6">
            <w:pPr>
              <w:kinsoku w:val="0"/>
              <w:wordWrap w:val="0"/>
              <w:overflowPunct w:val="0"/>
              <w:autoSpaceDE w:val="0"/>
              <w:autoSpaceDN w:val="0"/>
              <w:jc w:val="center"/>
              <w:rPr>
                <w:sz w:val="21"/>
                <w:szCs w:val="21"/>
              </w:rPr>
            </w:pPr>
          </w:p>
        </w:tc>
        <w:tc>
          <w:tcPr>
            <w:tcW w:w="2943" w:type="dxa"/>
            <w:vAlign w:val="center"/>
          </w:tcPr>
          <w:p w14:paraId="30231F3F" w14:textId="773E0A6D" w:rsidR="002B3BFB" w:rsidRPr="0024613F" w:rsidRDefault="002B3BFB" w:rsidP="000B2CE6">
            <w:pPr>
              <w:kinsoku w:val="0"/>
              <w:wordWrap w:val="0"/>
              <w:overflowPunct w:val="0"/>
              <w:autoSpaceDE w:val="0"/>
              <w:autoSpaceDN w:val="0"/>
              <w:snapToGrid w:val="0"/>
              <w:rPr>
                <w:sz w:val="21"/>
                <w:szCs w:val="21"/>
              </w:rPr>
            </w:pPr>
            <w:r w:rsidRPr="000B2CE6">
              <w:rPr>
                <w:rFonts w:hint="eastAsia"/>
                <w:sz w:val="21"/>
                <w:szCs w:val="21"/>
              </w:rPr>
              <w:t>出生数</w:t>
            </w:r>
          </w:p>
        </w:tc>
        <w:tc>
          <w:tcPr>
            <w:tcW w:w="1305" w:type="dxa"/>
            <w:vAlign w:val="center"/>
          </w:tcPr>
          <w:p w14:paraId="4E7283AF" w14:textId="5DEE7C4B" w:rsidR="002B3BFB" w:rsidRPr="0024613F" w:rsidRDefault="002B3BFB" w:rsidP="000B2CE6">
            <w:pPr>
              <w:kinsoku w:val="0"/>
              <w:wordWrap w:val="0"/>
              <w:overflowPunct w:val="0"/>
              <w:autoSpaceDE w:val="0"/>
              <w:autoSpaceDN w:val="0"/>
              <w:jc w:val="right"/>
              <w:rPr>
                <w:sz w:val="21"/>
                <w:szCs w:val="21"/>
              </w:rPr>
            </w:pPr>
            <w:r w:rsidRPr="000B2CE6">
              <w:rPr>
                <w:sz w:val="21"/>
                <w:szCs w:val="21"/>
              </w:rPr>
              <w:t>249人</w:t>
            </w:r>
          </w:p>
        </w:tc>
        <w:tc>
          <w:tcPr>
            <w:tcW w:w="1304" w:type="dxa"/>
            <w:vAlign w:val="center"/>
          </w:tcPr>
          <w:p w14:paraId="1A32BB93" w14:textId="533157CC" w:rsidR="002B3BFB" w:rsidRPr="0024613F" w:rsidRDefault="003A0F81" w:rsidP="000B2CE6">
            <w:pPr>
              <w:kinsoku w:val="0"/>
              <w:wordWrap w:val="0"/>
              <w:overflowPunct w:val="0"/>
              <w:autoSpaceDE w:val="0"/>
              <w:autoSpaceDN w:val="0"/>
              <w:jc w:val="right"/>
              <w:rPr>
                <w:sz w:val="21"/>
                <w:szCs w:val="21"/>
              </w:rPr>
            </w:pPr>
            <w:r w:rsidRPr="003A0F81">
              <w:rPr>
                <w:rFonts w:hint="eastAsia"/>
                <w:sz w:val="21"/>
                <w:szCs w:val="28"/>
              </w:rPr>
              <w:t>287</w:t>
            </w:r>
            <w:r w:rsidR="00A10CB5" w:rsidRPr="003A0F81">
              <w:rPr>
                <w:rFonts w:hint="eastAsia"/>
                <w:sz w:val="21"/>
                <w:szCs w:val="28"/>
              </w:rPr>
              <w:t>人</w:t>
            </w:r>
          </w:p>
        </w:tc>
        <w:tc>
          <w:tcPr>
            <w:tcW w:w="1751" w:type="dxa"/>
            <w:vMerge/>
            <w:tcBorders>
              <w:left w:val="single" w:sz="4" w:space="0" w:color="auto"/>
              <w:right w:val="single" w:sz="4" w:space="0" w:color="auto"/>
            </w:tcBorders>
            <w:vAlign w:val="center"/>
          </w:tcPr>
          <w:p w14:paraId="2752B891" w14:textId="77777777" w:rsidR="002B3BFB" w:rsidRDefault="002B3BFB" w:rsidP="000B2CE6">
            <w:pPr>
              <w:kinsoku w:val="0"/>
              <w:wordWrap w:val="0"/>
              <w:overflowPunct w:val="0"/>
              <w:autoSpaceDE w:val="0"/>
              <w:autoSpaceDN w:val="0"/>
              <w:jc w:val="center"/>
              <w:rPr>
                <w:sz w:val="21"/>
                <w:szCs w:val="21"/>
              </w:rPr>
            </w:pPr>
          </w:p>
        </w:tc>
      </w:tr>
      <w:tr w:rsidR="002B3BFB" w:rsidRPr="006F0E07" w14:paraId="23E43A1E" w14:textId="77777777" w:rsidTr="00BF7AD0">
        <w:trPr>
          <w:jc w:val="right"/>
        </w:trPr>
        <w:tc>
          <w:tcPr>
            <w:tcW w:w="1077" w:type="dxa"/>
            <w:vMerge/>
            <w:vAlign w:val="center"/>
          </w:tcPr>
          <w:p w14:paraId="5CBC7228" w14:textId="77777777" w:rsidR="002B3BFB" w:rsidRDefault="002B3BFB" w:rsidP="000B2CE6">
            <w:pPr>
              <w:kinsoku w:val="0"/>
              <w:wordWrap w:val="0"/>
              <w:overflowPunct w:val="0"/>
              <w:autoSpaceDE w:val="0"/>
              <w:autoSpaceDN w:val="0"/>
              <w:jc w:val="center"/>
              <w:rPr>
                <w:sz w:val="21"/>
                <w:szCs w:val="21"/>
              </w:rPr>
            </w:pPr>
          </w:p>
        </w:tc>
        <w:tc>
          <w:tcPr>
            <w:tcW w:w="2943" w:type="dxa"/>
            <w:vAlign w:val="center"/>
          </w:tcPr>
          <w:p w14:paraId="4474522E" w14:textId="422CB1FB" w:rsidR="002B3BFB" w:rsidRPr="0024613F" w:rsidRDefault="002B3BFB" w:rsidP="000B2CE6">
            <w:pPr>
              <w:kinsoku w:val="0"/>
              <w:wordWrap w:val="0"/>
              <w:overflowPunct w:val="0"/>
              <w:autoSpaceDE w:val="0"/>
              <w:autoSpaceDN w:val="0"/>
              <w:snapToGrid w:val="0"/>
              <w:rPr>
                <w:sz w:val="21"/>
                <w:szCs w:val="21"/>
              </w:rPr>
            </w:pPr>
            <w:r w:rsidRPr="00C908D7">
              <w:rPr>
                <w:rFonts w:hint="eastAsia"/>
                <w:sz w:val="21"/>
                <w:szCs w:val="21"/>
              </w:rPr>
              <w:t>ファミリーサポートセンター会員数</w:t>
            </w:r>
          </w:p>
        </w:tc>
        <w:tc>
          <w:tcPr>
            <w:tcW w:w="1305" w:type="dxa"/>
            <w:vAlign w:val="center"/>
          </w:tcPr>
          <w:p w14:paraId="3D818CE5" w14:textId="54DD0BA3" w:rsidR="002B3BFB" w:rsidRPr="0024613F" w:rsidRDefault="002B3BFB" w:rsidP="000B2CE6">
            <w:pPr>
              <w:kinsoku w:val="0"/>
              <w:wordWrap w:val="0"/>
              <w:overflowPunct w:val="0"/>
              <w:autoSpaceDE w:val="0"/>
              <w:autoSpaceDN w:val="0"/>
              <w:jc w:val="right"/>
              <w:rPr>
                <w:sz w:val="21"/>
                <w:szCs w:val="21"/>
              </w:rPr>
            </w:pPr>
            <w:r w:rsidRPr="00C908D7">
              <w:rPr>
                <w:sz w:val="21"/>
                <w:szCs w:val="21"/>
              </w:rPr>
              <w:t>121人</w:t>
            </w:r>
          </w:p>
        </w:tc>
        <w:tc>
          <w:tcPr>
            <w:tcW w:w="1304" w:type="dxa"/>
            <w:vAlign w:val="center"/>
          </w:tcPr>
          <w:p w14:paraId="2E071365" w14:textId="1E219B9A" w:rsidR="002B3BFB" w:rsidRPr="0024613F" w:rsidRDefault="002B3BFB" w:rsidP="000B2CE6">
            <w:pPr>
              <w:kinsoku w:val="0"/>
              <w:wordWrap w:val="0"/>
              <w:overflowPunct w:val="0"/>
              <w:autoSpaceDE w:val="0"/>
              <w:autoSpaceDN w:val="0"/>
              <w:jc w:val="right"/>
              <w:rPr>
                <w:sz w:val="21"/>
                <w:szCs w:val="21"/>
              </w:rPr>
            </w:pPr>
            <w:r w:rsidRPr="00C908D7">
              <w:rPr>
                <w:sz w:val="21"/>
                <w:szCs w:val="21"/>
              </w:rPr>
              <w:t>1</w:t>
            </w:r>
            <w:r w:rsidR="003A0F81">
              <w:rPr>
                <w:rFonts w:hint="eastAsia"/>
                <w:sz w:val="21"/>
                <w:szCs w:val="21"/>
              </w:rPr>
              <w:t>5</w:t>
            </w:r>
            <w:r w:rsidRPr="00C908D7">
              <w:rPr>
                <w:sz w:val="21"/>
                <w:szCs w:val="21"/>
              </w:rPr>
              <w:t>0人</w:t>
            </w:r>
          </w:p>
        </w:tc>
        <w:tc>
          <w:tcPr>
            <w:tcW w:w="1751" w:type="dxa"/>
            <w:vMerge/>
            <w:tcBorders>
              <w:left w:val="single" w:sz="4" w:space="0" w:color="auto"/>
              <w:right w:val="single" w:sz="4" w:space="0" w:color="auto"/>
            </w:tcBorders>
            <w:vAlign w:val="center"/>
          </w:tcPr>
          <w:p w14:paraId="607FDA3D" w14:textId="77777777" w:rsidR="002B3BFB" w:rsidRDefault="002B3BFB" w:rsidP="000B2CE6">
            <w:pPr>
              <w:kinsoku w:val="0"/>
              <w:wordWrap w:val="0"/>
              <w:overflowPunct w:val="0"/>
              <w:autoSpaceDE w:val="0"/>
              <w:autoSpaceDN w:val="0"/>
              <w:jc w:val="center"/>
              <w:rPr>
                <w:sz w:val="21"/>
                <w:szCs w:val="21"/>
              </w:rPr>
            </w:pPr>
          </w:p>
        </w:tc>
      </w:tr>
      <w:tr w:rsidR="002B3BFB" w:rsidRPr="006F0E07" w14:paraId="0E47E04A" w14:textId="77777777" w:rsidTr="00BF7AD0">
        <w:trPr>
          <w:jc w:val="right"/>
        </w:trPr>
        <w:tc>
          <w:tcPr>
            <w:tcW w:w="1077" w:type="dxa"/>
            <w:vMerge/>
            <w:vAlign w:val="center"/>
          </w:tcPr>
          <w:p w14:paraId="6000B8AA" w14:textId="77777777" w:rsidR="002B3BFB" w:rsidRDefault="002B3BFB" w:rsidP="00C908D7">
            <w:pPr>
              <w:kinsoku w:val="0"/>
              <w:wordWrap w:val="0"/>
              <w:overflowPunct w:val="0"/>
              <w:autoSpaceDE w:val="0"/>
              <w:autoSpaceDN w:val="0"/>
              <w:jc w:val="center"/>
              <w:rPr>
                <w:sz w:val="21"/>
                <w:szCs w:val="21"/>
              </w:rPr>
            </w:pPr>
          </w:p>
        </w:tc>
        <w:tc>
          <w:tcPr>
            <w:tcW w:w="2943" w:type="dxa"/>
            <w:vAlign w:val="center"/>
          </w:tcPr>
          <w:p w14:paraId="16B93F3B" w14:textId="5F4D9D3F" w:rsidR="002B3BFB" w:rsidRPr="0024613F" w:rsidRDefault="003526D5" w:rsidP="00C908D7">
            <w:pPr>
              <w:kinsoku w:val="0"/>
              <w:wordWrap w:val="0"/>
              <w:overflowPunct w:val="0"/>
              <w:autoSpaceDE w:val="0"/>
              <w:autoSpaceDN w:val="0"/>
              <w:snapToGrid w:val="0"/>
              <w:rPr>
                <w:sz w:val="21"/>
                <w:szCs w:val="21"/>
              </w:rPr>
            </w:pPr>
            <w:r>
              <w:rPr>
                <w:rFonts w:hint="eastAsia"/>
                <w:sz w:val="21"/>
                <w:szCs w:val="21"/>
              </w:rPr>
              <w:t>出生数</w:t>
            </w:r>
          </w:p>
        </w:tc>
        <w:tc>
          <w:tcPr>
            <w:tcW w:w="1305" w:type="dxa"/>
            <w:vAlign w:val="center"/>
          </w:tcPr>
          <w:p w14:paraId="5BBB7C5E" w14:textId="09EAE0A3" w:rsidR="002B3BFB" w:rsidRPr="0024613F" w:rsidRDefault="008C1B9C" w:rsidP="00C908D7">
            <w:pPr>
              <w:kinsoku w:val="0"/>
              <w:wordWrap w:val="0"/>
              <w:overflowPunct w:val="0"/>
              <w:autoSpaceDE w:val="0"/>
              <w:autoSpaceDN w:val="0"/>
              <w:jc w:val="right"/>
              <w:rPr>
                <w:sz w:val="21"/>
                <w:szCs w:val="21"/>
              </w:rPr>
            </w:pPr>
            <w:r>
              <w:rPr>
                <w:rFonts w:hint="eastAsia"/>
                <w:sz w:val="21"/>
                <w:szCs w:val="21"/>
              </w:rPr>
              <w:t>249人</w:t>
            </w:r>
          </w:p>
        </w:tc>
        <w:tc>
          <w:tcPr>
            <w:tcW w:w="1304" w:type="dxa"/>
            <w:vAlign w:val="center"/>
          </w:tcPr>
          <w:p w14:paraId="429F1C5B" w14:textId="1F6BAC22" w:rsidR="002B3BFB" w:rsidRPr="0024613F" w:rsidRDefault="009E4B47" w:rsidP="00C908D7">
            <w:pPr>
              <w:kinsoku w:val="0"/>
              <w:wordWrap w:val="0"/>
              <w:overflowPunct w:val="0"/>
              <w:autoSpaceDE w:val="0"/>
              <w:autoSpaceDN w:val="0"/>
              <w:jc w:val="right"/>
              <w:rPr>
                <w:sz w:val="21"/>
                <w:szCs w:val="21"/>
              </w:rPr>
            </w:pPr>
            <w:r>
              <w:rPr>
                <w:rFonts w:hint="eastAsia"/>
                <w:sz w:val="21"/>
                <w:szCs w:val="21"/>
              </w:rPr>
              <w:t>2</w:t>
            </w:r>
            <w:r w:rsidR="003A0F81">
              <w:rPr>
                <w:rFonts w:hint="eastAsia"/>
                <w:sz w:val="21"/>
                <w:szCs w:val="21"/>
              </w:rPr>
              <w:t>87</w:t>
            </w:r>
            <w:r w:rsidR="00CF7963">
              <w:rPr>
                <w:rFonts w:hint="eastAsia"/>
                <w:sz w:val="21"/>
                <w:szCs w:val="21"/>
              </w:rPr>
              <w:t>人</w:t>
            </w:r>
          </w:p>
        </w:tc>
        <w:tc>
          <w:tcPr>
            <w:tcW w:w="1751" w:type="dxa"/>
            <w:vMerge/>
            <w:tcBorders>
              <w:left w:val="single" w:sz="4" w:space="0" w:color="auto"/>
              <w:right w:val="single" w:sz="4" w:space="0" w:color="auto"/>
            </w:tcBorders>
            <w:vAlign w:val="center"/>
          </w:tcPr>
          <w:p w14:paraId="6D0FB2B6" w14:textId="77777777" w:rsidR="002B3BFB" w:rsidRDefault="002B3BFB" w:rsidP="00C908D7">
            <w:pPr>
              <w:kinsoku w:val="0"/>
              <w:wordWrap w:val="0"/>
              <w:overflowPunct w:val="0"/>
              <w:autoSpaceDE w:val="0"/>
              <w:autoSpaceDN w:val="0"/>
              <w:jc w:val="center"/>
              <w:rPr>
                <w:sz w:val="21"/>
                <w:szCs w:val="21"/>
              </w:rPr>
            </w:pPr>
          </w:p>
        </w:tc>
      </w:tr>
      <w:tr w:rsidR="002B3BFB" w:rsidRPr="006F0E07" w14:paraId="48E326C5" w14:textId="77777777" w:rsidTr="00BF7AD0">
        <w:trPr>
          <w:jc w:val="right"/>
        </w:trPr>
        <w:tc>
          <w:tcPr>
            <w:tcW w:w="1077" w:type="dxa"/>
            <w:vMerge/>
            <w:vAlign w:val="center"/>
          </w:tcPr>
          <w:p w14:paraId="1003F9F1" w14:textId="77777777" w:rsidR="002B3BFB" w:rsidRDefault="002B3BFB" w:rsidP="00C908D7">
            <w:pPr>
              <w:kinsoku w:val="0"/>
              <w:wordWrap w:val="0"/>
              <w:overflowPunct w:val="0"/>
              <w:autoSpaceDE w:val="0"/>
              <w:autoSpaceDN w:val="0"/>
              <w:jc w:val="center"/>
              <w:rPr>
                <w:sz w:val="21"/>
                <w:szCs w:val="21"/>
              </w:rPr>
            </w:pPr>
          </w:p>
        </w:tc>
        <w:tc>
          <w:tcPr>
            <w:tcW w:w="2943" w:type="dxa"/>
            <w:vAlign w:val="center"/>
          </w:tcPr>
          <w:p w14:paraId="039844AF" w14:textId="65A65CF3" w:rsidR="002B3BFB" w:rsidRPr="0024613F" w:rsidRDefault="00511967" w:rsidP="00C908D7">
            <w:pPr>
              <w:kinsoku w:val="0"/>
              <w:wordWrap w:val="0"/>
              <w:overflowPunct w:val="0"/>
              <w:autoSpaceDE w:val="0"/>
              <w:autoSpaceDN w:val="0"/>
              <w:snapToGrid w:val="0"/>
              <w:rPr>
                <w:sz w:val="21"/>
                <w:szCs w:val="21"/>
              </w:rPr>
            </w:pPr>
            <w:r>
              <w:rPr>
                <w:rFonts w:hint="eastAsia"/>
                <w:sz w:val="21"/>
                <w:szCs w:val="21"/>
              </w:rPr>
              <w:t>外国にルーツのある母を</w:t>
            </w:r>
            <w:r w:rsidR="002B3BFB" w:rsidRPr="000B2CE6">
              <w:rPr>
                <w:rFonts w:hint="eastAsia"/>
                <w:sz w:val="21"/>
                <w:szCs w:val="21"/>
              </w:rPr>
              <w:t>就労につなげた人数</w:t>
            </w:r>
          </w:p>
        </w:tc>
        <w:tc>
          <w:tcPr>
            <w:tcW w:w="1305" w:type="dxa"/>
            <w:vAlign w:val="center"/>
          </w:tcPr>
          <w:p w14:paraId="038F8E8C" w14:textId="189B5E6E" w:rsidR="002B3BFB" w:rsidRPr="0024613F" w:rsidRDefault="002B3BFB" w:rsidP="00C908D7">
            <w:pPr>
              <w:kinsoku w:val="0"/>
              <w:wordWrap w:val="0"/>
              <w:overflowPunct w:val="0"/>
              <w:autoSpaceDE w:val="0"/>
              <w:autoSpaceDN w:val="0"/>
              <w:jc w:val="right"/>
              <w:rPr>
                <w:sz w:val="21"/>
                <w:szCs w:val="21"/>
              </w:rPr>
            </w:pPr>
            <w:r w:rsidRPr="000B2CE6">
              <w:rPr>
                <w:rFonts w:hint="eastAsia"/>
                <w:sz w:val="21"/>
                <w:szCs w:val="21"/>
              </w:rPr>
              <w:t>８人</w:t>
            </w:r>
          </w:p>
        </w:tc>
        <w:tc>
          <w:tcPr>
            <w:tcW w:w="1304" w:type="dxa"/>
            <w:vAlign w:val="center"/>
          </w:tcPr>
          <w:p w14:paraId="355C4157" w14:textId="346424EE" w:rsidR="002B3BFB" w:rsidRPr="0024613F" w:rsidRDefault="005E1AFC" w:rsidP="00C908D7">
            <w:pPr>
              <w:kinsoku w:val="0"/>
              <w:wordWrap w:val="0"/>
              <w:overflowPunct w:val="0"/>
              <w:autoSpaceDE w:val="0"/>
              <w:autoSpaceDN w:val="0"/>
              <w:jc w:val="right"/>
              <w:rPr>
                <w:sz w:val="21"/>
                <w:szCs w:val="21"/>
              </w:rPr>
            </w:pPr>
            <w:r>
              <w:rPr>
                <w:rFonts w:hint="eastAsia"/>
                <w:sz w:val="21"/>
                <w:szCs w:val="21"/>
              </w:rPr>
              <w:t>20</w:t>
            </w:r>
            <w:r w:rsidR="002B3BFB" w:rsidRPr="000B2CE6">
              <w:rPr>
                <w:sz w:val="21"/>
                <w:szCs w:val="21"/>
              </w:rPr>
              <w:t>人</w:t>
            </w:r>
          </w:p>
        </w:tc>
        <w:tc>
          <w:tcPr>
            <w:tcW w:w="1751" w:type="dxa"/>
            <w:vMerge/>
            <w:tcBorders>
              <w:left w:val="single" w:sz="4" w:space="0" w:color="auto"/>
              <w:right w:val="single" w:sz="4" w:space="0" w:color="auto"/>
            </w:tcBorders>
            <w:vAlign w:val="center"/>
          </w:tcPr>
          <w:p w14:paraId="2F436E17" w14:textId="77777777" w:rsidR="002B3BFB" w:rsidRDefault="002B3BFB" w:rsidP="00C908D7">
            <w:pPr>
              <w:kinsoku w:val="0"/>
              <w:wordWrap w:val="0"/>
              <w:overflowPunct w:val="0"/>
              <w:autoSpaceDE w:val="0"/>
              <w:autoSpaceDN w:val="0"/>
              <w:jc w:val="center"/>
              <w:rPr>
                <w:sz w:val="21"/>
                <w:szCs w:val="21"/>
              </w:rPr>
            </w:pPr>
          </w:p>
        </w:tc>
      </w:tr>
      <w:tr w:rsidR="002B3BFB" w:rsidRPr="006F0E07" w14:paraId="098BDF22" w14:textId="77777777" w:rsidTr="00BF7AD0">
        <w:trPr>
          <w:jc w:val="right"/>
        </w:trPr>
        <w:tc>
          <w:tcPr>
            <w:tcW w:w="1077" w:type="dxa"/>
            <w:vMerge/>
            <w:vAlign w:val="center"/>
          </w:tcPr>
          <w:p w14:paraId="1B218404" w14:textId="77777777" w:rsidR="002B3BFB" w:rsidRDefault="002B3BFB" w:rsidP="00C908D7">
            <w:pPr>
              <w:kinsoku w:val="0"/>
              <w:wordWrap w:val="0"/>
              <w:overflowPunct w:val="0"/>
              <w:autoSpaceDE w:val="0"/>
              <w:autoSpaceDN w:val="0"/>
              <w:jc w:val="center"/>
              <w:rPr>
                <w:sz w:val="21"/>
                <w:szCs w:val="21"/>
              </w:rPr>
            </w:pPr>
          </w:p>
        </w:tc>
        <w:tc>
          <w:tcPr>
            <w:tcW w:w="2943" w:type="dxa"/>
            <w:vAlign w:val="center"/>
          </w:tcPr>
          <w:p w14:paraId="6FD2474C" w14:textId="555A4DA5" w:rsidR="002B3BFB" w:rsidRPr="0024613F" w:rsidRDefault="002B3BFB" w:rsidP="00C908D7">
            <w:pPr>
              <w:kinsoku w:val="0"/>
              <w:wordWrap w:val="0"/>
              <w:overflowPunct w:val="0"/>
              <w:autoSpaceDE w:val="0"/>
              <w:autoSpaceDN w:val="0"/>
              <w:snapToGrid w:val="0"/>
              <w:rPr>
                <w:sz w:val="21"/>
                <w:szCs w:val="21"/>
              </w:rPr>
            </w:pPr>
            <w:r w:rsidRPr="00C908D7">
              <w:rPr>
                <w:rFonts w:hint="eastAsia"/>
                <w:sz w:val="21"/>
                <w:szCs w:val="21"/>
              </w:rPr>
              <w:t>ＩＣＴを活用した授業研究の実施校</w:t>
            </w:r>
          </w:p>
        </w:tc>
        <w:tc>
          <w:tcPr>
            <w:tcW w:w="1305" w:type="dxa"/>
            <w:vAlign w:val="center"/>
          </w:tcPr>
          <w:p w14:paraId="71061123" w14:textId="3F4AA92B" w:rsidR="002B3BFB" w:rsidRPr="0024613F" w:rsidRDefault="002B3BFB" w:rsidP="00C908D7">
            <w:pPr>
              <w:kinsoku w:val="0"/>
              <w:wordWrap w:val="0"/>
              <w:overflowPunct w:val="0"/>
              <w:autoSpaceDE w:val="0"/>
              <w:autoSpaceDN w:val="0"/>
              <w:jc w:val="right"/>
              <w:rPr>
                <w:sz w:val="21"/>
                <w:szCs w:val="21"/>
              </w:rPr>
            </w:pPr>
            <w:r w:rsidRPr="00C908D7">
              <w:rPr>
                <w:sz w:val="21"/>
                <w:szCs w:val="21"/>
              </w:rPr>
              <w:t>74%</w:t>
            </w:r>
          </w:p>
        </w:tc>
        <w:tc>
          <w:tcPr>
            <w:tcW w:w="1304" w:type="dxa"/>
            <w:vAlign w:val="center"/>
          </w:tcPr>
          <w:p w14:paraId="10CC6687" w14:textId="2B5F0612" w:rsidR="002B3BFB" w:rsidRPr="0024613F" w:rsidRDefault="005E1AFC" w:rsidP="00C908D7">
            <w:pPr>
              <w:kinsoku w:val="0"/>
              <w:wordWrap w:val="0"/>
              <w:overflowPunct w:val="0"/>
              <w:autoSpaceDE w:val="0"/>
              <w:autoSpaceDN w:val="0"/>
              <w:jc w:val="right"/>
              <w:rPr>
                <w:sz w:val="21"/>
                <w:szCs w:val="21"/>
              </w:rPr>
            </w:pPr>
            <w:r>
              <w:rPr>
                <w:rFonts w:hint="eastAsia"/>
                <w:sz w:val="21"/>
                <w:szCs w:val="21"/>
              </w:rPr>
              <w:t>100</w:t>
            </w:r>
            <w:r w:rsidR="002B3BFB" w:rsidRPr="00C908D7">
              <w:rPr>
                <w:sz w:val="21"/>
                <w:szCs w:val="21"/>
              </w:rPr>
              <w:t>%</w:t>
            </w:r>
          </w:p>
        </w:tc>
        <w:tc>
          <w:tcPr>
            <w:tcW w:w="1751" w:type="dxa"/>
            <w:vMerge/>
            <w:tcBorders>
              <w:left w:val="single" w:sz="4" w:space="0" w:color="auto"/>
              <w:right w:val="single" w:sz="4" w:space="0" w:color="auto"/>
            </w:tcBorders>
            <w:vAlign w:val="center"/>
          </w:tcPr>
          <w:p w14:paraId="0C85F16F" w14:textId="77777777" w:rsidR="002B3BFB" w:rsidRDefault="002B3BFB" w:rsidP="00C908D7">
            <w:pPr>
              <w:kinsoku w:val="0"/>
              <w:wordWrap w:val="0"/>
              <w:overflowPunct w:val="0"/>
              <w:autoSpaceDE w:val="0"/>
              <w:autoSpaceDN w:val="0"/>
              <w:jc w:val="center"/>
              <w:rPr>
                <w:sz w:val="21"/>
                <w:szCs w:val="21"/>
              </w:rPr>
            </w:pPr>
          </w:p>
        </w:tc>
      </w:tr>
      <w:tr w:rsidR="00C908D7" w:rsidRPr="006F0E07" w14:paraId="7641BF0D" w14:textId="5287DDE1" w:rsidTr="00BF7AD0">
        <w:trPr>
          <w:jc w:val="right"/>
        </w:trPr>
        <w:tc>
          <w:tcPr>
            <w:tcW w:w="1077" w:type="dxa"/>
            <w:vMerge w:val="restart"/>
            <w:vAlign w:val="center"/>
          </w:tcPr>
          <w:p w14:paraId="355CE392" w14:textId="0A7C262C" w:rsidR="00C908D7" w:rsidRPr="0024613F" w:rsidRDefault="00C908D7" w:rsidP="00C908D7">
            <w:pPr>
              <w:kinsoku w:val="0"/>
              <w:wordWrap w:val="0"/>
              <w:overflowPunct w:val="0"/>
              <w:autoSpaceDE w:val="0"/>
              <w:autoSpaceDN w:val="0"/>
              <w:jc w:val="center"/>
              <w:rPr>
                <w:sz w:val="21"/>
                <w:szCs w:val="21"/>
              </w:rPr>
            </w:pPr>
            <w:r>
              <w:rPr>
                <w:rFonts w:hint="eastAsia"/>
                <w:sz w:val="21"/>
                <w:szCs w:val="21"/>
              </w:rPr>
              <w:t>エ</w:t>
            </w:r>
          </w:p>
        </w:tc>
        <w:tc>
          <w:tcPr>
            <w:tcW w:w="2943" w:type="dxa"/>
            <w:vAlign w:val="center"/>
          </w:tcPr>
          <w:p w14:paraId="04A12785" w14:textId="7D187235"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地域づくり活動に係わった人数</w:t>
            </w:r>
          </w:p>
        </w:tc>
        <w:tc>
          <w:tcPr>
            <w:tcW w:w="1305" w:type="dxa"/>
            <w:vAlign w:val="center"/>
          </w:tcPr>
          <w:p w14:paraId="0304DC02" w14:textId="07961CE1" w:rsidR="00C908D7" w:rsidRPr="0024613F" w:rsidRDefault="00C908D7" w:rsidP="00C908D7">
            <w:pPr>
              <w:kinsoku w:val="0"/>
              <w:wordWrap w:val="0"/>
              <w:overflowPunct w:val="0"/>
              <w:autoSpaceDE w:val="0"/>
              <w:autoSpaceDN w:val="0"/>
              <w:jc w:val="right"/>
              <w:rPr>
                <w:sz w:val="21"/>
                <w:szCs w:val="21"/>
              </w:rPr>
            </w:pPr>
            <w:r w:rsidRPr="00C908D7">
              <w:rPr>
                <w:sz w:val="21"/>
                <w:szCs w:val="21"/>
              </w:rPr>
              <w:t>4,442人</w:t>
            </w:r>
          </w:p>
        </w:tc>
        <w:tc>
          <w:tcPr>
            <w:tcW w:w="1304" w:type="dxa"/>
            <w:vAlign w:val="center"/>
          </w:tcPr>
          <w:p w14:paraId="76D38F82" w14:textId="1455BD92" w:rsidR="00C908D7" w:rsidRPr="0024613F" w:rsidRDefault="00A10CB5" w:rsidP="00C908D7">
            <w:pPr>
              <w:kinsoku w:val="0"/>
              <w:overflowPunct w:val="0"/>
              <w:autoSpaceDE w:val="0"/>
              <w:autoSpaceDN w:val="0"/>
              <w:jc w:val="right"/>
              <w:rPr>
                <w:sz w:val="21"/>
                <w:szCs w:val="21"/>
              </w:rPr>
            </w:pPr>
            <w:r>
              <w:rPr>
                <w:rFonts w:hint="eastAsia"/>
                <w:sz w:val="21"/>
                <w:szCs w:val="21"/>
              </w:rPr>
              <w:t>4,</w:t>
            </w:r>
            <w:r w:rsidR="005E1AFC">
              <w:rPr>
                <w:rFonts w:hint="eastAsia"/>
                <w:sz w:val="21"/>
                <w:szCs w:val="21"/>
              </w:rPr>
              <w:t>600</w:t>
            </w:r>
            <w:r w:rsidR="00C908D7" w:rsidRPr="00C908D7">
              <w:rPr>
                <w:sz w:val="21"/>
                <w:szCs w:val="21"/>
              </w:rPr>
              <w:t>人</w:t>
            </w:r>
          </w:p>
        </w:tc>
        <w:tc>
          <w:tcPr>
            <w:tcW w:w="1751" w:type="dxa"/>
            <w:vMerge w:val="restart"/>
            <w:tcBorders>
              <w:top w:val="single" w:sz="4" w:space="0" w:color="auto"/>
              <w:left w:val="single" w:sz="4" w:space="0" w:color="auto"/>
              <w:right w:val="single" w:sz="4" w:space="0" w:color="auto"/>
            </w:tcBorders>
            <w:vAlign w:val="center"/>
          </w:tcPr>
          <w:p w14:paraId="4157D063" w14:textId="6CD6C40C" w:rsidR="00C908D7" w:rsidRPr="0024613F" w:rsidRDefault="00C908D7" w:rsidP="00C908D7">
            <w:pPr>
              <w:kinsoku w:val="0"/>
              <w:overflowPunct w:val="0"/>
              <w:autoSpaceDE w:val="0"/>
              <w:autoSpaceDN w:val="0"/>
              <w:jc w:val="center"/>
              <w:rPr>
                <w:sz w:val="21"/>
                <w:szCs w:val="21"/>
              </w:rPr>
            </w:pPr>
            <w:r>
              <w:rPr>
                <w:rFonts w:hint="eastAsia"/>
                <w:sz w:val="21"/>
                <w:szCs w:val="21"/>
              </w:rPr>
              <w:t>基本目標４</w:t>
            </w:r>
          </w:p>
        </w:tc>
      </w:tr>
      <w:tr w:rsidR="00C908D7" w:rsidRPr="006F0E07" w14:paraId="1AB046F5" w14:textId="77777777" w:rsidTr="00BF7AD0">
        <w:trPr>
          <w:jc w:val="right"/>
        </w:trPr>
        <w:tc>
          <w:tcPr>
            <w:tcW w:w="1077" w:type="dxa"/>
            <w:vMerge/>
            <w:vAlign w:val="center"/>
          </w:tcPr>
          <w:p w14:paraId="1CD00E1A"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74B9BD74" w14:textId="444E0E93"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地域おこし協力隊定着率</w:t>
            </w:r>
          </w:p>
        </w:tc>
        <w:tc>
          <w:tcPr>
            <w:tcW w:w="1305" w:type="dxa"/>
            <w:vAlign w:val="center"/>
          </w:tcPr>
          <w:p w14:paraId="14A60C52" w14:textId="45EACEAF" w:rsidR="00C908D7" w:rsidRPr="0024613F" w:rsidRDefault="00C908D7" w:rsidP="00C908D7">
            <w:pPr>
              <w:kinsoku w:val="0"/>
              <w:wordWrap w:val="0"/>
              <w:overflowPunct w:val="0"/>
              <w:autoSpaceDE w:val="0"/>
              <w:autoSpaceDN w:val="0"/>
              <w:jc w:val="right"/>
              <w:rPr>
                <w:sz w:val="21"/>
                <w:szCs w:val="21"/>
              </w:rPr>
            </w:pPr>
            <w:r w:rsidRPr="00C908D7">
              <w:rPr>
                <w:sz w:val="21"/>
                <w:szCs w:val="21"/>
              </w:rPr>
              <w:t>80.8%</w:t>
            </w:r>
          </w:p>
        </w:tc>
        <w:tc>
          <w:tcPr>
            <w:tcW w:w="1304" w:type="dxa"/>
            <w:vAlign w:val="center"/>
          </w:tcPr>
          <w:p w14:paraId="41335EF6" w14:textId="122A2159" w:rsidR="00C908D7" w:rsidRPr="0024613F" w:rsidRDefault="00C908D7" w:rsidP="00C908D7">
            <w:pPr>
              <w:kinsoku w:val="0"/>
              <w:overflowPunct w:val="0"/>
              <w:autoSpaceDE w:val="0"/>
              <w:autoSpaceDN w:val="0"/>
              <w:jc w:val="right"/>
              <w:rPr>
                <w:sz w:val="21"/>
                <w:szCs w:val="21"/>
              </w:rPr>
            </w:pPr>
            <w:r w:rsidRPr="00C908D7">
              <w:rPr>
                <w:sz w:val="21"/>
                <w:szCs w:val="21"/>
              </w:rPr>
              <w:t>82</w:t>
            </w:r>
            <w:r w:rsidR="005E1AFC">
              <w:rPr>
                <w:rFonts w:hint="eastAsia"/>
                <w:sz w:val="21"/>
                <w:szCs w:val="21"/>
              </w:rPr>
              <w:t>.5</w:t>
            </w:r>
            <w:r w:rsidRPr="00C908D7">
              <w:rPr>
                <w:sz w:val="21"/>
                <w:szCs w:val="21"/>
              </w:rPr>
              <w:t>%</w:t>
            </w:r>
          </w:p>
        </w:tc>
        <w:tc>
          <w:tcPr>
            <w:tcW w:w="1751" w:type="dxa"/>
            <w:vMerge/>
            <w:tcBorders>
              <w:left w:val="single" w:sz="4" w:space="0" w:color="auto"/>
              <w:right w:val="single" w:sz="4" w:space="0" w:color="auto"/>
            </w:tcBorders>
            <w:vAlign w:val="center"/>
          </w:tcPr>
          <w:p w14:paraId="6ACECD8B" w14:textId="77777777" w:rsidR="00C908D7" w:rsidRDefault="00C908D7" w:rsidP="00C908D7">
            <w:pPr>
              <w:kinsoku w:val="0"/>
              <w:overflowPunct w:val="0"/>
              <w:autoSpaceDE w:val="0"/>
              <w:autoSpaceDN w:val="0"/>
              <w:jc w:val="center"/>
              <w:rPr>
                <w:sz w:val="21"/>
                <w:szCs w:val="21"/>
              </w:rPr>
            </w:pPr>
          </w:p>
        </w:tc>
      </w:tr>
      <w:tr w:rsidR="00C908D7" w:rsidRPr="006F0E07" w14:paraId="424812DE" w14:textId="77777777" w:rsidTr="00BF7AD0">
        <w:trPr>
          <w:jc w:val="right"/>
        </w:trPr>
        <w:tc>
          <w:tcPr>
            <w:tcW w:w="1077" w:type="dxa"/>
            <w:vMerge/>
            <w:vAlign w:val="center"/>
          </w:tcPr>
          <w:p w14:paraId="5337216A"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0509CBEF" w14:textId="72AC3C77"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航路利用者</w:t>
            </w:r>
          </w:p>
        </w:tc>
        <w:tc>
          <w:tcPr>
            <w:tcW w:w="1305" w:type="dxa"/>
            <w:vAlign w:val="center"/>
          </w:tcPr>
          <w:p w14:paraId="63E13CEE" w14:textId="52FC4810" w:rsidR="00C908D7" w:rsidRPr="0024613F" w:rsidRDefault="00C908D7" w:rsidP="00C908D7">
            <w:pPr>
              <w:kinsoku w:val="0"/>
              <w:wordWrap w:val="0"/>
              <w:overflowPunct w:val="0"/>
              <w:autoSpaceDE w:val="0"/>
              <w:autoSpaceDN w:val="0"/>
              <w:jc w:val="right"/>
              <w:rPr>
                <w:sz w:val="21"/>
                <w:szCs w:val="21"/>
              </w:rPr>
            </w:pPr>
            <w:r w:rsidRPr="00C908D7">
              <w:rPr>
                <w:sz w:val="21"/>
                <w:szCs w:val="21"/>
              </w:rPr>
              <w:t>7</w:t>
            </w:r>
            <w:r w:rsidR="00B1124D">
              <w:rPr>
                <w:rFonts w:hint="eastAsia"/>
                <w:sz w:val="21"/>
                <w:szCs w:val="21"/>
              </w:rPr>
              <w:t>6</w:t>
            </w:r>
            <w:r w:rsidRPr="00C908D7">
              <w:rPr>
                <w:sz w:val="21"/>
                <w:szCs w:val="21"/>
              </w:rPr>
              <w:t>万人</w:t>
            </w:r>
          </w:p>
        </w:tc>
        <w:tc>
          <w:tcPr>
            <w:tcW w:w="1304" w:type="dxa"/>
            <w:vAlign w:val="center"/>
          </w:tcPr>
          <w:p w14:paraId="52EB5DA3" w14:textId="6A636517" w:rsidR="00C908D7" w:rsidRPr="0024613F" w:rsidRDefault="00C908D7" w:rsidP="00C908D7">
            <w:pPr>
              <w:kinsoku w:val="0"/>
              <w:overflowPunct w:val="0"/>
              <w:autoSpaceDE w:val="0"/>
              <w:autoSpaceDN w:val="0"/>
              <w:jc w:val="right"/>
              <w:rPr>
                <w:sz w:val="21"/>
                <w:szCs w:val="21"/>
              </w:rPr>
            </w:pPr>
            <w:r w:rsidRPr="00C908D7">
              <w:rPr>
                <w:sz w:val="21"/>
                <w:szCs w:val="21"/>
              </w:rPr>
              <w:t>1</w:t>
            </w:r>
            <w:r w:rsidR="005E1AFC">
              <w:rPr>
                <w:rFonts w:hint="eastAsia"/>
                <w:sz w:val="21"/>
                <w:szCs w:val="21"/>
              </w:rPr>
              <w:t>3</w:t>
            </w:r>
            <w:r w:rsidR="00A10CB5">
              <w:rPr>
                <w:rFonts w:hint="eastAsia"/>
                <w:sz w:val="21"/>
                <w:szCs w:val="21"/>
              </w:rPr>
              <w:t>0</w:t>
            </w:r>
            <w:r w:rsidRPr="00C908D7">
              <w:rPr>
                <w:sz w:val="21"/>
                <w:szCs w:val="21"/>
              </w:rPr>
              <w:t>万人</w:t>
            </w:r>
          </w:p>
        </w:tc>
        <w:tc>
          <w:tcPr>
            <w:tcW w:w="1751" w:type="dxa"/>
            <w:vMerge/>
            <w:tcBorders>
              <w:left w:val="single" w:sz="4" w:space="0" w:color="auto"/>
              <w:right w:val="single" w:sz="4" w:space="0" w:color="auto"/>
            </w:tcBorders>
            <w:vAlign w:val="center"/>
          </w:tcPr>
          <w:p w14:paraId="2A7414A0" w14:textId="77777777" w:rsidR="00C908D7" w:rsidRDefault="00C908D7" w:rsidP="00C908D7">
            <w:pPr>
              <w:kinsoku w:val="0"/>
              <w:overflowPunct w:val="0"/>
              <w:autoSpaceDE w:val="0"/>
              <w:autoSpaceDN w:val="0"/>
              <w:jc w:val="center"/>
              <w:rPr>
                <w:sz w:val="21"/>
                <w:szCs w:val="21"/>
              </w:rPr>
            </w:pPr>
          </w:p>
        </w:tc>
      </w:tr>
      <w:tr w:rsidR="00C908D7" w:rsidRPr="006F0E07" w14:paraId="62F962B6" w14:textId="77777777" w:rsidTr="00BF7AD0">
        <w:trPr>
          <w:jc w:val="right"/>
        </w:trPr>
        <w:tc>
          <w:tcPr>
            <w:tcW w:w="1077" w:type="dxa"/>
            <w:vMerge/>
            <w:vAlign w:val="center"/>
          </w:tcPr>
          <w:p w14:paraId="021CE4E4"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2985A57E" w14:textId="04B871CE"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路線バス利用者</w:t>
            </w:r>
          </w:p>
        </w:tc>
        <w:tc>
          <w:tcPr>
            <w:tcW w:w="1305" w:type="dxa"/>
            <w:vAlign w:val="center"/>
          </w:tcPr>
          <w:p w14:paraId="072AA221" w14:textId="2284DEEC" w:rsidR="00C908D7" w:rsidRPr="0024613F" w:rsidRDefault="00C908D7" w:rsidP="00C908D7">
            <w:pPr>
              <w:kinsoku w:val="0"/>
              <w:wordWrap w:val="0"/>
              <w:overflowPunct w:val="0"/>
              <w:autoSpaceDE w:val="0"/>
              <w:autoSpaceDN w:val="0"/>
              <w:jc w:val="right"/>
              <w:rPr>
                <w:sz w:val="21"/>
                <w:szCs w:val="21"/>
              </w:rPr>
            </w:pPr>
            <w:r w:rsidRPr="00C908D7">
              <w:rPr>
                <w:sz w:val="21"/>
                <w:szCs w:val="21"/>
              </w:rPr>
              <w:t>35万人</w:t>
            </w:r>
          </w:p>
        </w:tc>
        <w:tc>
          <w:tcPr>
            <w:tcW w:w="1304" w:type="dxa"/>
            <w:vAlign w:val="center"/>
          </w:tcPr>
          <w:p w14:paraId="099A7DD2" w14:textId="3EDD64CD" w:rsidR="00C908D7" w:rsidRPr="0024613F" w:rsidRDefault="00C908D7" w:rsidP="00C908D7">
            <w:pPr>
              <w:kinsoku w:val="0"/>
              <w:overflowPunct w:val="0"/>
              <w:autoSpaceDE w:val="0"/>
              <w:autoSpaceDN w:val="0"/>
              <w:jc w:val="right"/>
              <w:rPr>
                <w:sz w:val="21"/>
                <w:szCs w:val="21"/>
              </w:rPr>
            </w:pPr>
            <w:r w:rsidRPr="00C908D7">
              <w:rPr>
                <w:sz w:val="21"/>
                <w:szCs w:val="21"/>
              </w:rPr>
              <w:t>3</w:t>
            </w:r>
            <w:r w:rsidR="005E1AFC">
              <w:rPr>
                <w:rFonts w:hint="eastAsia"/>
                <w:sz w:val="21"/>
                <w:szCs w:val="21"/>
              </w:rPr>
              <w:t>8</w:t>
            </w:r>
            <w:r w:rsidRPr="00C908D7">
              <w:rPr>
                <w:sz w:val="21"/>
                <w:szCs w:val="21"/>
              </w:rPr>
              <w:t>万人</w:t>
            </w:r>
          </w:p>
        </w:tc>
        <w:tc>
          <w:tcPr>
            <w:tcW w:w="1751" w:type="dxa"/>
            <w:vMerge/>
            <w:tcBorders>
              <w:left w:val="single" w:sz="4" w:space="0" w:color="auto"/>
              <w:right w:val="single" w:sz="4" w:space="0" w:color="auto"/>
            </w:tcBorders>
            <w:vAlign w:val="center"/>
          </w:tcPr>
          <w:p w14:paraId="06D98CC0" w14:textId="77777777" w:rsidR="00C908D7" w:rsidRDefault="00C908D7" w:rsidP="00C908D7">
            <w:pPr>
              <w:kinsoku w:val="0"/>
              <w:overflowPunct w:val="0"/>
              <w:autoSpaceDE w:val="0"/>
              <w:autoSpaceDN w:val="0"/>
              <w:jc w:val="center"/>
              <w:rPr>
                <w:sz w:val="21"/>
                <w:szCs w:val="21"/>
              </w:rPr>
            </w:pPr>
          </w:p>
        </w:tc>
      </w:tr>
      <w:tr w:rsidR="00C908D7" w:rsidRPr="006F0E07" w14:paraId="75C94638" w14:textId="77777777" w:rsidTr="00BF7AD0">
        <w:trPr>
          <w:jc w:val="right"/>
        </w:trPr>
        <w:tc>
          <w:tcPr>
            <w:tcW w:w="1077" w:type="dxa"/>
            <w:vMerge/>
            <w:vAlign w:val="center"/>
          </w:tcPr>
          <w:p w14:paraId="56072567"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6B32B5C2" w14:textId="16E89CDC"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平均自立期間（要介護２以上）</w:t>
            </w:r>
          </w:p>
        </w:tc>
        <w:tc>
          <w:tcPr>
            <w:tcW w:w="1305" w:type="dxa"/>
            <w:vAlign w:val="center"/>
          </w:tcPr>
          <w:p w14:paraId="1373CF69" w14:textId="3A6FBED0" w:rsidR="00C908D7" w:rsidRPr="0024613F" w:rsidRDefault="00C908D7" w:rsidP="00C908D7">
            <w:pPr>
              <w:kinsoku w:val="0"/>
              <w:wordWrap w:val="0"/>
              <w:overflowPunct w:val="0"/>
              <w:autoSpaceDE w:val="0"/>
              <w:autoSpaceDN w:val="0"/>
              <w:jc w:val="right"/>
              <w:rPr>
                <w:sz w:val="21"/>
                <w:szCs w:val="21"/>
              </w:rPr>
            </w:pPr>
            <w:r w:rsidRPr="00C908D7">
              <w:rPr>
                <w:sz w:val="21"/>
                <w:szCs w:val="21"/>
              </w:rPr>
              <w:t>80.4歳</w:t>
            </w:r>
          </w:p>
        </w:tc>
        <w:tc>
          <w:tcPr>
            <w:tcW w:w="1304" w:type="dxa"/>
            <w:vAlign w:val="center"/>
          </w:tcPr>
          <w:p w14:paraId="5CE8B367" w14:textId="563590A8" w:rsidR="00C908D7" w:rsidRPr="0024613F" w:rsidRDefault="00C908D7" w:rsidP="00C908D7">
            <w:pPr>
              <w:kinsoku w:val="0"/>
              <w:overflowPunct w:val="0"/>
              <w:autoSpaceDE w:val="0"/>
              <w:autoSpaceDN w:val="0"/>
              <w:jc w:val="right"/>
              <w:rPr>
                <w:sz w:val="21"/>
                <w:szCs w:val="21"/>
              </w:rPr>
            </w:pPr>
            <w:r w:rsidRPr="00C908D7">
              <w:rPr>
                <w:sz w:val="21"/>
                <w:szCs w:val="21"/>
              </w:rPr>
              <w:t>81.0歳</w:t>
            </w:r>
          </w:p>
        </w:tc>
        <w:tc>
          <w:tcPr>
            <w:tcW w:w="1751" w:type="dxa"/>
            <w:vMerge/>
            <w:tcBorders>
              <w:left w:val="single" w:sz="4" w:space="0" w:color="auto"/>
              <w:right w:val="single" w:sz="4" w:space="0" w:color="auto"/>
            </w:tcBorders>
            <w:vAlign w:val="center"/>
          </w:tcPr>
          <w:p w14:paraId="66376276" w14:textId="77777777" w:rsidR="00C908D7" w:rsidRDefault="00C908D7" w:rsidP="00C908D7">
            <w:pPr>
              <w:kinsoku w:val="0"/>
              <w:overflowPunct w:val="0"/>
              <w:autoSpaceDE w:val="0"/>
              <w:autoSpaceDN w:val="0"/>
              <w:jc w:val="center"/>
              <w:rPr>
                <w:sz w:val="21"/>
                <w:szCs w:val="21"/>
              </w:rPr>
            </w:pPr>
          </w:p>
        </w:tc>
      </w:tr>
      <w:tr w:rsidR="00C908D7" w:rsidRPr="006F0E07" w14:paraId="11934C18" w14:textId="77777777" w:rsidTr="00BF7AD0">
        <w:trPr>
          <w:jc w:val="right"/>
        </w:trPr>
        <w:tc>
          <w:tcPr>
            <w:tcW w:w="1077" w:type="dxa"/>
            <w:vMerge/>
            <w:vAlign w:val="center"/>
          </w:tcPr>
          <w:p w14:paraId="2CCBA961"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1C2DAE4E" w14:textId="3FAEECDE"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高齢者実態調査による生きがいがあると回答した高齢者の割合</w:t>
            </w:r>
          </w:p>
        </w:tc>
        <w:tc>
          <w:tcPr>
            <w:tcW w:w="1305" w:type="dxa"/>
            <w:vAlign w:val="center"/>
          </w:tcPr>
          <w:p w14:paraId="1F84A56E" w14:textId="2D534392" w:rsidR="00C908D7" w:rsidRPr="0024613F" w:rsidRDefault="00C908D7" w:rsidP="00C908D7">
            <w:pPr>
              <w:kinsoku w:val="0"/>
              <w:wordWrap w:val="0"/>
              <w:overflowPunct w:val="0"/>
              <w:autoSpaceDE w:val="0"/>
              <w:autoSpaceDN w:val="0"/>
              <w:jc w:val="right"/>
              <w:rPr>
                <w:sz w:val="21"/>
                <w:szCs w:val="21"/>
              </w:rPr>
            </w:pPr>
            <w:r w:rsidRPr="00C908D7">
              <w:rPr>
                <w:sz w:val="21"/>
                <w:szCs w:val="21"/>
              </w:rPr>
              <w:t>59.5%</w:t>
            </w:r>
          </w:p>
        </w:tc>
        <w:tc>
          <w:tcPr>
            <w:tcW w:w="1304" w:type="dxa"/>
            <w:vAlign w:val="center"/>
          </w:tcPr>
          <w:p w14:paraId="3ECB1E30" w14:textId="7F4CB0A2" w:rsidR="00C908D7" w:rsidRPr="0024613F" w:rsidRDefault="00C908D7" w:rsidP="00C908D7">
            <w:pPr>
              <w:kinsoku w:val="0"/>
              <w:overflowPunct w:val="0"/>
              <w:autoSpaceDE w:val="0"/>
              <w:autoSpaceDN w:val="0"/>
              <w:jc w:val="right"/>
              <w:rPr>
                <w:sz w:val="21"/>
                <w:szCs w:val="21"/>
              </w:rPr>
            </w:pPr>
            <w:r w:rsidRPr="00C908D7">
              <w:rPr>
                <w:sz w:val="21"/>
                <w:szCs w:val="21"/>
              </w:rPr>
              <w:t>6</w:t>
            </w:r>
            <w:r w:rsidR="005E1AFC">
              <w:rPr>
                <w:rFonts w:hint="eastAsia"/>
                <w:sz w:val="21"/>
                <w:szCs w:val="21"/>
              </w:rPr>
              <w:t>5</w:t>
            </w:r>
            <w:r w:rsidRPr="00C908D7">
              <w:rPr>
                <w:sz w:val="21"/>
                <w:szCs w:val="21"/>
              </w:rPr>
              <w:t>%</w:t>
            </w:r>
          </w:p>
        </w:tc>
        <w:tc>
          <w:tcPr>
            <w:tcW w:w="1751" w:type="dxa"/>
            <w:vMerge/>
            <w:tcBorders>
              <w:left w:val="single" w:sz="4" w:space="0" w:color="auto"/>
              <w:right w:val="single" w:sz="4" w:space="0" w:color="auto"/>
            </w:tcBorders>
            <w:vAlign w:val="center"/>
          </w:tcPr>
          <w:p w14:paraId="1151FE3E" w14:textId="77777777" w:rsidR="00C908D7" w:rsidRDefault="00C908D7" w:rsidP="00C908D7">
            <w:pPr>
              <w:kinsoku w:val="0"/>
              <w:overflowPunct w:val="0"/>
              <w:autoSpaceDE w:val="0"/>
              <w:autoSpaceDN w:val="0"/>
              <w:jc w:val="center"/>
              <w:rPr>
                <w:sz w:val="21"/>
                <w:szCs w:val="21"/>
              </w:rPr>
            </w:pPr>
          </w:p>
        </w:tc>
      </w:tr>
      <w:tr w:rsidR="00FC3644" w:rsidRPr="006F0E07" w14:paraId="51B09717" w14:textId="77777777" w:rsidTr="00BF7AD0">
        <w:trPr>
          <w:jc w:val="right"/>
        </w:trPr>
        <w:tc>
          <w:tcPr>
            <w:tcW w:w="1077" w:type="dxa"/>
            <w:vMerge/>
            <w:vAlign w:val="center"/>
          </w:tcPr>
          <w:p w14:paraId="3E705E35" w14:textId="77777777" w:rsidR="00FC3644" w:rsidRDefault="00FC3644" w:rsidP="00C908D7">
            <w:pPr>
              <w:kinsoku w:val="0"/>
              <w:wordWrap w:val="0"/>
              <w:overflowPunct w:val="0"/>
              <w:autoSpaceDE w:val="0"/>
              <w:autoSpaceDN w:val="0"/>
              <w:jc w:val="center"/>
              <w:rPr>
                <w:sz w:val="21"/>
                <w:szCs w:val="21"/>
              </w:rPr>
            </w:pPr>
          </w:p>
        </w:tc>
        <w:tc>
          <w:tcPr>
            <w:tcW w:w="2943" w:type="dxa"/>
            <w:vAlign w:val="center"/>
          </w:tcPr>
          <w:p w14:paraId="77DADF56" w14:textId="480D6153" w:rsidR="00FC3644" w:rsidRPr="00C908D7" w:rsidRDefault="00FC3644" w:rsidP="00C908D7">
            <w:pPr>
              <w:kinsoku w:val="0"/>
              <w:wordWrap w:val="0"/>
              <w:overflowPunct w:val="0"/>
              <w:autoSpaceDE w:val="0"/>
              <w:autoSpaceDN w:val="0"/>
              <w:snapToGrid w:val="0"/>
              <w:rPr>
                <w:sz w:val="21"/>
                <w:szCs w:val="21"/>
              </w:rPr>
            </w:pPr>
            <w:r>
              <w:rPr>
                <w:rFonts w:hint="eastAsia"/>
                <w:sz w:val="21"/>
                <w:szCs w:val="21"/>
              </w:rPr>
              <w:t>ボランティア登録数</w:t>
            </w:r>
          </w:p>
        </w:tc>
        <w:tc>
          <w:tcPr>
            <w:tcW w:w="1305" w:type="dxa"/>
            <w:vAlign w:val="center"/>
          </w:tcPr>
          <w:p w14:paraId="22B6CD0C" w14:textId="197EB461" w:rsidR="00FC3644" w:rsidRPr="00C908D7" w:rsidRDefault="00FC3644" w:rsidP="00C908D7">
            <w:pPr>
              <w:kinsoku w:val="0"/>
              <w:wordWrap w:val="0"/>
              <w:overflowPunct w:val="0"/>
              <w:autoSpaceDE w:val="0"/>
              <w:autoSpaceDN w:val="0"/>
              <w:jc w:val="right"/>
              <w:rPr>
                <w:sz w:val="21"/>
                <w:szCs w:val="21"/>
              </w:rPr>
            </w:pPr>
            <w:r>
              <w:rPr>
                <w:rFonts w:hint="eastAsia"/>
                <w:sz w:val="21"/>
                <w:szCs w:val="21"/>
              </w:rPr>
              <w:t>523人</w:t>
            </w:r>
          </w:p>
        </w:tc>
        <w:tc>
          <w:tcPr>
            <w:tcW w:w="1304" w:type="dxa"/>
            <w:vAlign w:val="center"/>
          </w:tcPr>
          <w:p w14:paraId="59E500ED" w14:textId="4AE1692F" w:rsidR="00FC3644" w:rsidRPr="00C908D7" w:rsidRDefault="0052709F" w:rsidP="00C908D7">
            <w:pPr>
              <w:kinsoku w:val="0"/>
              <w:overflowPunct w:val="0"/>
              <w:autoSpaceDE w:val="0"/>
              <w:autoSpaceDN w:val="0"/>
              <w:jc w:val="right"/>
              <w:rPr>
                <w:sz w:val="21"/>
                <w:szCs w:val="21"/>
              </w:rPr>
            </w:pPr>
            <w:r>
              <w:rPr>
                <w:rFonts w:hint="eastAsia"/>
                <w:sz w:val="21"/>
                <w:szCs w:val="21"/>
              </w:rPr>
              <w:t>5</w:t>
            </w:r>
            <w:r w:rsidR="005E1AFC">
              <w:rPr>
                <w:rFonts w:hint="eastAsia"/>
                <w:sz w:val="21"/>
                <w:szCs w:val="21"/>
              </w:rPr>
              <w:t>50</w:t>
            </w:r>
            <w:r w:rsidR="00FC3644">
              <w:rPr>
                <w:rFonts w:hint="eastAsia"/>
                <w:sz w:val="21"/>
                <w:szCs w:val="21"/>
              </w:rPr>
              <w:t>人</w:t>
            </w:r>
          </w:p>
        </w:tc>
        <w:tc>
          <w:tcPr>
            <w:tcW w:w="1751" w:type="dxa"/>
            <w:vMerge/>
            <w:tcBorders>
              <w:left w:val="single" w:sz="4" w:space="0" w:color="auto"/>
              <w:right w:val="single" w:sz="4" w:space="0" w:color="auto"/>
            </w:tcBorders>
            <w:vAlign w:val="center"/>
          </w:tcPr>
          <w:p w14:paraId="41616D72" w14:textId="77777777" w:rsidR="00FC3644" w:rsidRDefault="00FC3644" w:rsidP="00C908D7">
            <w:pPr>
              <w:kinsoku w:val="0"/>
              <w:overflowPunct w:val="0"/>
              <w:autoSpaceDE w:val="0"/>
              <w:autoSpaceDN w:val="0"/>
              <w:jc w:val="center"/>
              <w:rPr>
                <w:sz w:val="21"/>
                <w:szCs w:val="21"/>
              </w:rPr>
            </w:pPr>
          </w:p>
        </w:tc>
      </w:tr>
      <w:tr w:rsidR="00C908D7" w:rsidRPr="006F0E07" w14:paraId="7CC310F5" w14:textId="77777777" w:rsidTr="00BF7AD0">
        <w:trPr>
          <w:jc w:val="right"/>
        </w:trPr>
        <w:tc>
          <w:tcPr>
            <w:tcW w:w="1077" w:type="dxa"/>
            <w:vMerge/>
            <w:vAlign w:val="center"/>
          </w:tcPr>
          <w:p w14:paraId="7EB23DC0"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16F7F0C1" w14:textId="377FD3A9"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さどひまわりネット加入率</w:t>
            </w:r>
          </w:p>
        </w:tc>
        <w:tc>
          <w:tcPr>
            <w:tcW w:w="1305" w:type="dxa"/>
            <w:vAlign w:val="center"/>
          </w:tcPr>
          <w:p w14:paraId="40DBD549" w14:textId="19B3BDEE" w:rsidR="00C908D7" w:rsidRPr="0024613F" w:rsidRDefault="00C908D7" w:rsidP="00C908D7">
            <w:pPr>
              <w:kinsoku w:val="0"/>
              <w:wordWrap w:val="0"/>
              <w:overflowPunct w:val="0"/>
              <w:autoSpaceDE w:val="0"/>
              <w:autoSpaceDN w:val="0"/>
              <w:jc w:val="right"/>
              <w:rPr>
                <w:sz w:val="21"/>
                <w:szCs w:val="21"/>
              </w:rPr>
            </w:pPr>
            <w:r w:rsidRPr="00C908D7">
              <w:rPr>
                <w:sz w:val="21"/>
                <w:szCs w:val="21"/>
              </w:rPr>
              <w:t>31.5%</w:t>
            </w:r>
          </w:p>
        </w:tc>
        <w:tc>
          <w:tcPr>
            <w:tcW w:w="1304" w:type="dxa"/>
            <w:vAlign w:val="center"/>
          </w:tcPr>
          <w:p w14:paraId="4C921BB3" w14:textId="41BB1220" w:rsidR="00C908D7" w:rsidRPr="0024613F" w:rsidRDefault="00C908D7" w:rsidP="00C908D7">
            <w:pPr>
              <w:kinsoku w:val="0"/>
              <w:overflowPunct w:val="0"/>
              <w:autoSpaceDE w:val="0"/>
              <w:autoSpaceDN w:val="0"/>
              <w:jc w:val="right"/>
              <w:rPr>
                <w:sz w:val="21"/>
                <w:szCs w:val="21"/>
              </w:rPr>
            </w:pPr>
            <w:r w:rsidRPr="00C908D7">
              <w:rPr>
                <w:sz w:val="21"/>
                <w:szCs w:val="21"/>
              </w:rPr>
              <w:t>3</w:t>
            </w:r>
            <w:r w:rsidR="005E1AFC">
              <w:rPr>
                <w:rFonts w:hint="eastAsia"/>
                <w:sz w:val="21"/>
                <w:szCs w:val="21"/>
              </w:rPr>
              <w:t>5.0</w:t>
            </w:r>
            <w:r w:rsidRPr="00C908D7">
              <w:rPr>
                <w:sz w:val="21"/>
                <w:szCs w:val="21"/>
              </w:rPr>
              <w:t>%</w:t>
            </w:r>
          </w:p>
        </w:tc>
        <w:tc>
          <w:tcPr>
            <w:tcW w:w="1751" w:type="dxa"/>
            <w:vMerge/>
            <w:tcBorders>
              <w:left w:val="single" w:sz="4" w:space="0" w:color="auto"/>
              <w:right w:val="single" w:sz="4" w:space="0" w:color="auto"/>
            </w:tcBorders>
            <w:vAlign w:val="center"/>
          </w:tcPr>
          <w:p w14:paraId="1C3D7520" w14:textId="77777777" w:rsidR="00C908D7" w:rsidRDefault="00C908D7" w:rsidP="00C908D7">
            <w:pPr>
              <w:kinsoku w:val="0"/>
              <w:overflowPunct w:val="0"/>
              <w:autoSpaceDE w:val="0"/>
              <w:autoSpaceDN w:val="0"/>
              <w:jc w:val="center"/>
              <w:rPr>
                <w:sz w:val="21"/>
                <w:szCs w:val="21"/>
              </w:rPr>
            </w:pPr>
          </w:p>
        </w:tc>
      </w:tr>
      <w:tr w:rsidR="00C908D7" w:rsidRPr="006F0E07" w14:paraId="3EBA1C18" w14:textId="77777777" w:rsidTr="00BF7AD0">
        <w:trPr>
          <w:jc w:val="right"/>
        </w:trPr>
        <w:tc>
          <w:tcPr>
            <w:tcW w:w="1077" w:type="dxa"/>
            <w:vMerge/>
            <w:vAlign w:val="center"/>
          </w:tcPr>
          <w:p w14:paraId="75807C12"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5D24B9B8" w14:textId="79E2BB3F"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世界遺産構成資産の整備件数</w:t>
            </w:r>
          </w:p>
        </w:tc>
        <w:tc>
          <w:tcPr>
            <w:tcW w:w="1305" w:type="dxa"/>
            <w:vAlign w:val="center"/>
          </w:tcPr>
          <w:p w14:paraId="64F5B95C" w14:textId="657BAF55" w:rsidR="00C908D7" w:rsidRPr="0024613F" w:rsidRDefault="00C908D7" w:rsidP="00C908D7">
            <w:pPr>
              <w:kinsoku w:val="0"/>
              <w:wordWrap w:val="0"/>
              <w:overflowPunct w:val="0"/>
              <w:autoSpaceDE w:val="0"/>
              <w:autoSpaceDN w:val="0"/>
              <w:jc w:val="right"/>
              <w:rPr>
                <w:sz w:val="21"/>
                <w:szCs w:val="21"/>
              </w:rPr>
            </w:pPr>
            <w:r w:rsidRPr="00C908D7">
              <w:rPr>
                <w:sz w:val="21"/>
                <w:szCs w:val="21"/>
              </w:rPr>
              <w:t>1件</w:t>
            </w:r>
          </w:p>
        </w:tc>
        <w:tc>
          <w:tcPr>
            <w:tcW w:w="1304" w:type="dxa"/>
            <w:vAlign w:val="center"/>
          </w:tcPr>
          <w:p w14:paraId="41D4DF61" w14:textId="0DAE0CB5" w:rsidR="00C908D7" w:rsidRPr="0024613F" w:rsidRDefault="005E1AFC" w:rsidP="00C908D7">
            <w:pPr>
              <w:kinsoku w:val="0"/>
              <w:overflowPunct w:val="0"/>
              <w:autoSpaceDE w:val="0"/>
              <w:autoSpaceDN w:val="0"/>
              <w:jc w:val="right"/>
              <w:rPr>
                <w:sz w:val="21"/>
                <w:szCs w:val="21"/>
              </w:rPr>
            </w:pPr>
            <w:r>
              <w:rPr>
                <w:rFonts w:hint="eastAsia"/>
                <w:sz w:val="21"/>
                <w:szCs w:val="21"/>
              </w:rPr>
              <w:t>8</w:t>
            </w:r>
            <w:r w:rsidR="00C908D7" w:rsidRPr="00C908D7">
              <w:rPr>
                <w:sz w:val="21"/>
                <w:szCs w:val="21"/>
              </w:rPr>
              <w:t>件</w:t>
            </w:r>
          </w:p>
        </w:tc>
        <w:tc>
          <w:tcPr>
            <w:tcW w:w="1751" w:type="dxa"/>
            <w:vMerge/>
            <w:tcBorders>
              <w:left w:val="single" w:sz="4" w:space="0" w:color="auto"/>
              <w:right w:val="single" w:sz="4" w:space="0" w:color="auto"/>
            </w:tcBorders>
            <w:vAlign w:val="center"/>
          </w:tcPr>
          <w:p w14:paraId="1E8A67BA" w14:textId="77777777" w:rsidR="00C908D7" w:rsidRDefault="00C908D7" w:rsidP="00C908D7">
            <w:pPr>
              <w:kinsoku w:val="0"/>
              <w:overflowPunct w:val="0"/>
              <w:autoSpaceDE w:val="0"/>
              <w:autoSpaceDN w:val="0"/>
              <w:jc w:val="center"/>
              <w:rPr>
                <w:sz w:val="21"/>
                <w:szCs w:val="21"/>
              </w:rPr>
            </w:pPr>
          </w:p>
        </w:tc>
      </w:tr>
      <w:tr w:rsidR="00C908D7" w:rsidRPr="006F0E07" w14:paraId="5C6226D2" w14:textId="77777777" w:rsidTr="00BF7AD0">
        <w:trPr>
          <w:jc w:val="right"/>
        </w:trPr>
        <w:tc>
          <w:tcPr>
            <w:tcW w:w="1077" w:type="dxa"/>
            <w:vMerge/>
            <w:vAlign w:val="center"/>
          </w:tcPr>
          <w:p w14:paraId="0E673BE6"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29719BFB" w14:textId="30E35D80"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ジオパークガイド数</w:t>
            </w:r>
          </w:p>
        </w:tc>
        <w:tc>
          <w:tcPr>
            <w:tcW w:w="1305" w:type="dxa"/>
            <w:vAlign w:val="center"/>
          </w:tcPr>
          <w:p w14:paraId="0679B338" w14:textId="69FEF4F7" w:rsidR="00C908D7" w:rsidRPr="0024613F" w:rsidRDefault="00C908D7" w:rsidP="00C908D7">
            <w:pPr>
              <w:kinsoku w:val="0"/>
              <w:wordWrap w:val="0"/>
              <w:overflowPunct w:val="0"/>
              <w:autoSpaceDE w:val="0"/>
              <w:autoSpaceDN w:val="0"/>
              <w:jc w:val="right"/>
              <w:rPr>
                <w:sz w:val="21"/>
                <w:szCs w:val="21"/>
              </w:rPr>
            </w:pPr>
            <w:r w:rsidRPr="00C908D7">
              <w:rPr>
                <w:sz w:val="21"/>
                <w:szCs w:val="21"/>
              </w:rPr>
              <w:t>20人</w:t>
            </w:r>
          </w:p>
        </w:tc>
        <w:tc>
          <w:tcPr>
            <w:tcW w:w="1304" w:type="dxa"/>
            <w:vAlign w:val="center"/>
          </w:tcPr>
          <w:p w14:paraId="05DD2651" w14:textId="7CCB76C8" w:rsidR="00C908D7" w:rsidRPr="0024613F" w:rsidRDefault="005E1AFC" w:rsidP="00C908D7">
            <w:pPr>
              <w:kinsoku w:val="0"/>
              <w:overflowPunct w:val="0"/>
              <w:autoSpaceDE w:val="0"/>
              <w:autoSpaceDN w:val="0"/>
              <w:jc w:val="right"/>
              <w:rPr>
                <w:sz w:val="21"/>
                <w:szCs w:val="21"/>
              </w:rPr>
            </w:pPr>
            <w:r>
              <w:rPr>
                <w:rFonts w:hint="eastAsia"/>
                <w:sz w:val="21"/>
                <w:szCs w:val="21"/>
              </w:rPr>
              <w:t>30</w:t>
            </w:r>
            <w:r w:rsidR="00C908D7" w:rsidRPr="00C908D7">
              <w:rPr>
                <w:sz w:val="21"/>
                <w:szCs w:val="21"/>
              </w:rPr>
              <w:t>人</w:t>
            </w:r>
          </w:p>
        </w:tc>
        <w:tc>
          <w:tcPr>
            <w:tcW w:w="1751" w:type="dxa"/>
            <w:vMerge/>
            <w:tcBorders>
              <w:left w:val="single" w:sz="4" w:space="0" w:color="auto"/>
              <w:right w:val="single" w:sz="4" w:space="0" w:color="auto"/>
            </w:tcBorders>
            <w:vAlign w:val="center"/>
          </w:tcPr>
          <w:p w14:paraId="1013A308" w14:textId="77777777" w:rsidR="00C908D7" w:rsidRDefault="00C908D7" w:rsidP="00C908D7">
            <w:pPr>
              <w:kinsoku w:val="0"/>
              <w:overflowPunct w:val="0"/>
              <w:autoSpaceDE w:val="0"/>
              <w:autoSpaceDN w:val="0"/>
              <w:jc w:val="center"/>
              <w:rPr>
                <w:sz w:val="21"/>
                <w:szCs w:val="21"/>
              </w:rPr>
            </w:pPr>
          </w:p>
        </w:tc>
      </w:tr>
      <w:tr w:rsidR="00C908D7" w:rsidRPr="006F0E07" w14:paraId="7AEC2685" w14:textId="77777777" w:rsidTr="00BF7AD0">
        <w:trPr>
          <w:jc w:val="right"/>
        </w:trPr>
        <w:tc>
          <w:tcPr>
            <w:tcW w:w="1077" w:type="dxa"/>
            <w:vMerge/>
            <w:vAlign w:val="center"/>
          </w:tcPr>
          <w:p w14:paraId="59C4FBD0" w14:textId="77777777" w:rsidR="00C908D7" w:rsidRDefault="00C908D7" w:rsidP="00C908D7">
            <w:pPr>
              <w:kinsoku w:val="0"/>
              <w:wordWrap w:val="0"/>
              <w:overflowPunct w:val="0"/>
              <w:autoSpaceDE w:val="0"/>
              <w:autoSpaceDN w:val="0"/>
              <w:jc w:val="center"/>
              <w:rPr>
                <w:sz w:val="21"/>
                <w:szCs w:val="21"/>
              </w:rPr>
            </w:pPr>
          </w:p>
        </w:tc>
        <w:tc>
          <w:tcPr>
            <w:tcW w:w="2943" w:type="dxa"/>
            <w:vAlign w:val="center"/>
          </w:tcPr>
          <w:p w14:paraId="74FD34C6" w14:textId="570E034F" w:rsidR="00C908D7" w:rsidRPr="0024613F" w:rsidRDefault="00C908D7" w:rsidP="00C908D7">
            <w:pPr>
              <w:kinsoku w:val="0"/>
              <w:wordWrap w:val="0"/>
              <w:overflowPunct w:val="0"/>
              <w:autoSpaceDE w:val="0"/>
              <w:autoSpaceDN w:val="0"/>
              <w:snapToGrid w:val="0"/>
              <w:rPr>
                <w:sz w:val="21"/>
                <w:szCs w:val="21"/>
              </w:rPr>
            </w:pPr>
            <w:r w:rsidRPr="00C908D7">
              <w:rPr>
                <w:rFonts w:hint="eastAsia"/>
                <w:sz w:val="21"/>
                <w:szCs w:val="21"/>
              </w:rPr>
              <w:t>地域防災リーダー認定、登録者数</w:t>
            </w:r>
          </w:p>
        </w:tc>
        <w:tc>
          <w:tcPr>
            <w:tcW w:w="1305" w:type="dxa"/>
            <w:vAlign w:val="center"/>
          </w:tcPr>
          <w:p w14:paraId="30DE8472" w14:textId="75E41B85" w:rsidR="00C908D7" w:rsidRPr="0024613F" w:rsidRDefault="00C908D7" w:rsidP="00C908D7">
            <w:pPr>
              <w:kinsoku w:val="0"/>
              <w:wordWrap w:val="0"/>
              <w:overflowPunct w:val="0"/>
              <w:autoSpaceDE w:val="0"/>
              <w:autoSpaceDN w:val="0"/>
              <w:jc w:val="right"/>
              <w:rPr>
                <w:sz w:val="21"/>
                <w:szCs w:val="21"/>
              </w:rPr>
            </w:pPr>
            <w:r w:rsidRPr="00C908D7">
              <w:rPr>
                <w:sz w:val="21"/>
                <w:szCs w:val="21"/>
              </w:rPr>
              <w:t>241人</w:t>
            </w:r>
          </w:p>
        </w:tc>
        <w:tc>
          <w:tcPr>
            <w:tcW w:w="1304" w:type="dxa"/>
            <w:vAlign w:val="center"/>
          </w:tcPr>
          <w:p w14:paraId="638BCE45" w14:textId="1AA837ED" w:rsidR="00C908D7" w:rsidRPr="0024613F" w:rsidRDefault="005E1AFC" w:rsidP="00C908D7">
            <w:pPr>
              <w:kinsoku w:val="0"/>
              <w:overflowPunct w:val="0"/>
              <w:autoSpaceDE w:val="0"/>
              <w:autoSpaceDN w:val="0"/>
              <w:jc w:val="right"/>
              <w:rPr>
                <w:sz w:val="21"/>
                <w:szCs w:val="21"/>
              </w:rPr>
            </w:pPr>
            <w:r>
              <w:rPr>
                <w:rFonts w:hint="eastAsia"/>
                <w:sz w:val="21"/>
                <w:szCs w:val="21"/>
              </w:rPr>
              <w:t>300</w:t>
            </w:r>
            <w:r w:rsidR="00C908D7" w:rsidRPr="00C908D7">
              <w:rPr>
                <w:sz w:val="21"/>
                <w:szCs w:val="21"/>
              </w:rPr>
              <w:t>人</w:t>
            </w:r>
          </w:p>
        </w:tc>
        <w:tc>
          <w:tcPr>
            <w:tcW w:w="1751" w:type="dxa"/>
            <w:vMerge/>
            <w:tcBorders>
              <w:left w:val="single" w:sz="4" w:space="0" w:color="auto"/>
              <w:bottom w:val="single" w:sz="4" w:space="0" w:color="auto"/>
              <w:right w:val="single" w:sz="4" w:space="0" w:color="auto"/>
            </w:tcBorders>
            <w:vAlign w:val="center"/>
          </w:tcPr>
          <w:p w14:paraId="05752A80" w14:textId="77777777" w:rsidR="00C908D7" w:rsidRDefault="00C908D7" w:rsidP="00C908D7">
            <w:pPr>
              <w:kinsoku w:val="0"/>
              <w:overflowPunct w:val="0"/>
              <w:autoSpaceDE w:val="0"/>
              <w:autoSpaceDN w:val="0"/>
              <w:jc w:val="center"/>
              <w:rPr>
                <w:sz w:val="21"/>
                <w:szCs w:val="21"/>
              </w:rPr>
            </w:pPr>
          </w:p>
        </w:tc>
      </w:tr>
    </w:tbl>
    <w:p w14:paraId="1E6F546F" w14:textId="77777777" w:rsidR="00B34F2F" w:rsidRDefault="00B34F2F" w:rsidP="00394ED0">
      <w:pPr>
        <w:rPr>
          <w:rFonts w:ascii="ＭＳ ゴシック" w:eastAsia="ＭＳ ゴシック" w:hAnsi="ＭＳ ゴシック"/>
          <w:b/>
        </w:rPr>
      </w:pPr>
    </w:p>
    <w:p w14:paraId="178B9F25" w14:textId="4C878DCE" w:rsidR="00394ED0"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t>５　地域再生を図るために行う事業</w:t>
      </w:r>
    </w:p>
    <w:p w14:paraId="4C4836CB" w14:textId="56EA0165"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t>５－１　全体の概要</w:t>
      </w:r>
    </w:p>
    <w:p w14:paraId="6A445662" w14:textId="65DFE206" w:rsidR="009E22BC" w:rsidRPr="00A94F05" w:rsidRDefault="009E22BC" w:rsidP="0016286F">
      <w:pPr>
        <w:ind w:firstLineChars="300" w:firstLine="720"/>
      </w:pPr>
      <w:r w:rsidRPr="00A94F05">
        <w:rPr>
          <w:rFonts w:hint="eastAsia"/>
        </w:rPr>
        <w:t>５－２のとおり。</w:t>
      </w:r>
    </w:p>
    <w:p w14:paraId="021390FB" w14:textId="45390C75" w:rsidR="009E22BC" w:rsidRDefault="009E22BC">
      <w:pPr>
        <w:rPr>
          <w:rFonts w:ascii="ＭＳ ゴシック" w:eastAsia="ＭＳ ゴシック" w:hAnsi="ＭＳ ゴシック"/>
          <w:b/>
        </w:rPr>
      </w:pPr>
    </w:p>
    <w:p w14:paraId="389FCD8E" w14:textId="4B5714ED" w:rsidR="009E22BC" w:rsidRDefault="009E22BC" w:rsidP="0016286F">
      <w:pPr>
        <w:ind w:firstLineChars="100" w:firstLine="241"/>
        <w:rPr>
          <w:rFonts w:ascii="ＭＳ ゴシック" w:eastAsia="ＭＳ ゴシック" w:hAnsi="ＭＳ ゴシック"/>
          <w:b/>
        </w:rPr>
      </w:pPr>
      <w:r>
        <w:rPr>
          <w:rFonts w:ascii="ＭＳ ゴシック" w:eastAsia="ＭＳ ゴシック" w:hAnsi="ＭＳ ゴシック" w:hint="eastAsia"/>
          <w:b/>
        </w:rPr>
        <w:lastRenderedPageBreak/>
        <w:t xml:space="preserve">５－２　</w:t>
      </w:r>
      <w:r w:rsidR="00E83E85">
        <w:rPr>
          <w:rFonts w:ascii="ＭＳ ゴシック" w:eastAsia="ＭＳ ゴシック" w:hAnsi="ＭＳ ゴシック" w:hint="eastAsia"/>
          <w:b/>
        </w:rPr>
        <w:t>第５章の特別の措置を適用して行う事業</w:t>
      </w:r>
    </w:p>
    <w:p w14:paraId="3B210816" w14:textId="77777777" w:rsidR="00394ED0" w:rsidRPr="00C456EF" w:rsidRDefault="00394ED0" w:rsidP="0016286F">
      <w:pPr>
        <w:ind w:leftChars="233" w:left="799" w:hangingChars="100" w:hanging="240"/>
        <w:rPr>
          <w:rFonts w:ascii="ＭＳ ゴシック" w:eastAsia="ＭＳ ゴシック" w:hAnsi="ＭＳ ゴシック"/>
        </w:rPr>
      </w:pPr>
      <w:r w:rsidRPr="00C456EF">
        <w:rPr>
          <w:rFonts w:ascii="ＭＳ ゴシック" w:eastAsia="ＭＳ ゴシック" w:hAnsi="ＭＳ ゴシック" w:hint="eastAsia"/>
        </w:rPr>
        <w:t>○　まち・ひと・しごと創生寄附活用事業に関連する寄附を行った法人に対する特例（内閣府）：【Ａ２００７】</w:t>
      </w:r>
    </w:p>
    <w:p w14:paraId="6CABB3CC" w14:textId="67D69941" w:rsidR="00EB164E" w:rsidRDefault="007A157C" w:rsidP="00EB164E">
      <w:pPr>
        <w:ind w:firstLineChars="300" w:firstLine="720"/>
        <w:rPr>
          <w:rFonts w:ascii="ＭＳ ゴシック" w:eastAsia="ＭＳ ゴシック" w:hAnsi="ＭＳ ゴシック"/>
        </w:rPr>
      </w:pPr>
      <w:r>
        <w:rPr>
          <w:rFonts w:ascii="ＭＳ ゴシック" w:eastAsia="ＭＳ ゴシック" w:hAnsi="ＭＳ ゴシック" w:hint="eastAsia"/>
        </w:rPr>
        <w:t>①　事業の名称</w:t>
      </w:r>
    </w:p>
    <w:p w14:paraId="24655635" w14:textId="58EEE508" w:rsidR="00616851" w:rsidRPr="004121C0" w:rsidRDefault="00E762D6" w:rsidP="0016286F">
      <w:pPr>
        <w:ind w:leftChars="500" w:left="1440" w:hangingChars="100" w:hanging="240"/>
      </w:pPr>
      <w:r>
        <w:rPr>
          <w:rFonts w:hint="eastAsia"/>
        </w:rPr>
        <w:t>第２期佐渡市まち・ひと・しごと創生推進</w:t>
      </w:r>
      <w:r w:rsidR="00D35A15">
        <w:rPr>
          <w:rFonts w:hint="eastAsia"/>
        </w:rPr>
        <w:t>事業</w:t>
      </w:r>
    </w:p>
    <w:p w14:paraId="6D51C0D5" w14:textId="22CB85F5" w:rsidR="00E83E85" w:rsidRPr="0005055F" w:rsidRDefault="00E762D6" w:rsidP="0016286F">
      <w:pPr>
        <w:ind w:firstLineChars="400" w:firstLine="960"/>
        <w:rPr>
          <w:rFonts w:ascii="ＭＳ ゴシック" w:eastAsia="ＭＳ ゴシック" w:hAnsi="ＭＳ ゴシック"/>
        </w:rPr>
      </w:pPr>
      <w:r>
        <w:rPr>
          <w:rFonts w:ascii="ＭＳ ゴシック" w:eastAsia="ＭＳ ゴシック" w:hAnsi="ＭＳ ゴシック" w:hint="eastAsia"/>
        </w:rPr>
        <w:t xml:space="preserve">ア　</w:t>
      </w:r>
      <w:r w:rsidRPr="00E762D6">
        <w:rPr>
          <w:rFonts w:ascii="ＭＳ ゴシック" w:eastAsia="ＭＳ ゴシック" w:hAnsi="ＭＳ ゴシック" w:hint="eastAsia"/>
        </w:rPr>
        <w:t>地域の特色、地域資源を生かした産業の振興</w:t>
      </w:r>
      <w:r w:rsidR="00D35A15">
        <w:rPr>
          <w:rFonts w:ascii="ＭＳ ゴシック" w:eastAsia="ＭＳ ゴシック" w:hAnsi="ＭＳ ゴシック" w:hint="eastAsia"/>
        </w:rPr>
        <w:t>事業</w:t>
      </w:r>
    </w:p>
    <w:p w14:paraId="27DEE771" w14:textId="01CFCAE5" w:rsidR="00E83E85" w:rsidRPr="0005055F" w:rsidRDefault="00E762D6" w:rsidP="0016286F">
      <w:pPr>
        <w:ind w:firstLineChars="400" w:firstLine="960"/>
        <w:rPr>
          <w:rFonts w:ascii="ＭＳ ゴシック" w:eastAsia="ＭＳ ゴシック" w:hAnsi="ＭＳ ゴシック"/>
        </w:rPr>
      </w:pPr>
      <w:r>
        <w:rPr>
          <w:rFonts w:ascii="ＭＳ ゴシック" w:eastAsia="ＭＳ ゴシック" w:hAnsi="ＭＳ ゴシック" w:hint="eastAsia"/>
        </w:rPr>
        <w:t xml:space="preserve">イ　</w:t>
      </w:r>
      <w:r w:rsidRPr="00E762D6">
        <w:rPr>
          <w:rFonts w:ascii="ＭＳ ゴシック" w:eastAsia="ＭＳ ゴシック" w:hAnsi="ＭＳ ゴシック" w:hint="eastAsia"/>
        </w:rPr>
        <w:t>関係人口を増やし、佐渡への新しいひとの流れをつくる</w:t>
      </w:r>
      <w:r w:rsidR="00D35A15">
        <w:rPr>
          <w:rFonts w:ascii="ＭＳ ゴシック" w:eastAsia="ＭＳ ゴシック" w:hAnsi="ＭＳ ゴシック" w:hint="eastAsia"/>
        </w:rPr>
        <w:t>事業</w:t>
      </w:r>
    </w:p>
    <w:p w14:paraId="61FE0BE3" w14:textId="228CF51F" w:rsidR="00E83E85" w:rsidRPr="0005055F" w:rsidRDefault="00E762D6" w:rsidP="0016286F">
      <w:pPr>
        <w:ind w:firstLineChars="400" w:firstLine="960"/>
        <w:rPr>
          <w:rFonts w:ascii="ＭＳ ゴシック" w:eastAsia="ＭＳ ゴシック" w:hAnsi="ＭＳ ゴシック"/>
        </w:rPr>
      </w:pPr>
      <w:r>
        <w:rPr>
          <w:rFonts w:ascii="ＭＳ ゴシック" w:eastAsia="ＭＳ ゴシック" w:hAnsi="ＭＳ ゴシック" w:hint="eastAsia"/>
        </w:rPr>
        <w:t xml:space="preserve">ウ　</w:t>
      </w:r>
      <w:r w:rsidRPr="00E762D6">
        <w:rPr>
          <w:rFonts w:ascii="ＭＳ ゴシック" w:eastAsia="ＭＳ ゴシック" w:hAnsi="ＭＳ ゴシック" w:hint="eastAsia"/>
        </w:rPr>
        <w:t>結婚・出産・子育て・教育の希望をかなえる</w:t>
      </w:r>
      <w:r w:rsidR="00D35A15">
        <w:rPr>
          <w:rFonts w:ascii="ＭＳ ゴシック" w:eastAsia="ＭＳ ゴシック" w:hAnsi="ＭＳ ゴシック" w:hint="eastAsia"/>
        </w:rPr>
        <w:t>事業</w:t>
      </w:r>
    </w:p>
    <w:p w14:paraId="010364E9" w14:textId="0784B7B1" w:rsidR="00E83E85" w:rsidRPr="0005055F" w:rsidRDefault="00E762D6" w:rsidP="0016286F">
      <w:pPr>
        <w:ind w:firstLineChars="400" w:firstLine="960"/>
        <w:rPr>
          <w:rFonts w:ascii="ＭＳ ゴシック" w:eastAsia="ＭＳ ゴシック" w:hAnsi="ＭＳ ゴシック"/>
        </w:rPr>
      </w:pPr>
      <w:r>
        <w:rPr>
          <w:rFonts w:ascii="ＭＳ ゴシック" w:eastAsia="ＭＳ ゴシック" w:hAnsi="ＭＳ ゴシック" w:hint="eastAsia"/>
        </w:rPr>
        <w:t xml:space="preserve">エ　</w:t>
      </w:r>
      <w:r w:rsidRPr="00E762D6">
        <w:rPr>
          <w:rFonts w:ascii="ＭＳ ゴシック" w:eastAsia="ＭＳ ゴシック" w:hAnsi="ＭＳ ゴシック" w:hint="eastAsia"/>
        </w:rPr>
        <w:t>ひとが集い、賑わい、安心して暮らせる持続可能なまちづくり</w:t>
      </w:r>
      <w:r w:rsidR="00D35A15">
        <w:rPr>
          <w:rFonts w:ascii="ＭＳ ゴシック" w:eastAsia="ＭＳ ゴシック" w:hAnsi="ＭＳ ゴシック" w:hint="eastAsia"/>
        </w:rPr>
        <w:t>事業</w:t>
      </w:r>
    </w:p>
    <w:p w14:paraId="29FD4698" w14:textId="7242A38B" w:rsidR="00073B85" w:rsidRDefault="007A157C" w:rsidP="00394ED0">
      <w:pPr>
        <w:ind w:firstLineChars="300" w:firstLine="720"/>
        <w:rPr>
          <w:rFonts w:ascii="ＭＳ ゴシック" w:eastAsia="ＭＳ ゴシック" w:hAnsi="ＭＳ ゴシック"/>
        </w:rPr>
      </w:pPr>
      <w:r>
        <w:rPr>
          <w:rFonts w:ascii="ＭＳ ゴシック" w:eastAsia="ＭＳ ゴシック" w:hAnsi="ＭＳ ゴシック" w:hint="eastAsia"/>
        </w:rPr>
        <w:t>②</w:t>
      </w:r>
      <w:r w:rsidR="00394ED0" w:rsidRPr="00C456EF">
        <w:rPr>
          <w:rFonts w:ascii="ＭＳ ゴシック" w:eastAsia="ＭＳ ゴシック" w:hAnsi="ＭＳ ゴシック" w:hint="eastAsia"/>
        </w:rPr>
        <w:t xml:space="preserve">　事業の内容</w:t>
      </w:r>
    </w:p>
    <w:p w14:paraId="3C0810F9" w14:textId="21EC72EA" w:rsidR="00EB164E" w:rsidRPr="0016286F" w:rsidRDefault="00383CF8" w:rsidP="0016286F">
      <w:pPr>
        <w:ind w:leftChars="400" w:left="1440" w:hangingChars="200" w:hanging="480"/>
        <w:rPr>
          <w:rFonts w:ascii="ＭＳ ゴシック" w:eastAsia="ＭＳ ゴシック" w:hAnsi="ＭＳ ゴシック"/>
        </w:rPr>
      </w:pPr>
      <w:r w:rsidRPr="0016286F">
        <w:rPr>
          <w:rFonts w:ascii="ＭＳ ゴシック" w:eastAsia="ＭＳ ゴシック" w:hAnsi="ＭＳ ゴシック" w:hint="eastAsia"/>
        </w:rPr>
        <w:t xml:space="preserve">ア　</w:t>
      </w:r>
      <w:r w:rsidR="00E762D6" w:rsidRPr="00E762D6">
        <w:rPr>
          <w:rFonts w:ascii="ＭＳ ゴシック" w:eastAsia="ＭＳ ゴシック" w:hAnsi="ＭＳ ゴシック" w:hint="eastAsia"/>
        </w:rPr>
        <w:t>地域の特色、地域資源を生かした産業の振興</w:t>
      </w:r>
      <w:r w:rsidR="00D35A15">
        <w:rPr>
          <w:rFonts w:ascii="ＭＳ ゴシック" w:eastAsia="ＭＳ ゴシック" w:hAnsi="ＭＳ ゴシック" w:hint="eastAsia"/>
        </w:rPr>
        <w:t>事業</w:t>
      </w:r>
    </w:p>
    <w:p w14:paraId="5C9A57D6" w14:textId="46C767DF" w:rsidR="00383CF8" w:rsidRDefault="00E762D6" w:rsidP="004A536D">
      <w:pPr>
        <w:ind w:leftChars="600" w:left="1440" w:firstLineChars="100" w:firstLine="240"/>
      </w:pPr>
      <w:r w:rsidRPr="00E762D6">
        <w:rPr>
          <w:rFonts w:hint="eastAsia"/>
        </w:rPr>
        <w:t>「しごとづくり」では、稼ぐ地域をつくるとともに、安心して働けるよう支援を行</w:t>
      </w:r>
      <w:r w:rsidR="0052709F">
        <w:rPr>
          <w:rFonts w:hint="eastAsia"/>
        </w:rPr>
        <w:t>う</w:t>
      </w:r>
      <w:r w:rsidRPr="00E762D6">
        <w:rPr>
          <w:rFonts w:hint="eastAsia"/>
        </w:rPr>
        <w:t>。あわせて、“希望する仕事があり安心して働くことができる、起業もできる”環境を創出するとともに、</w:t>
      </w:r>
      <w:r w:rsidR="00DD48B1">
        <w:rPr>
          <w:rFonts w:hint="eastAsia"/>
        </w:rPr>
        <w:t>人</w:t>
      </w:r>
      <w:r w:rsidRPr="00E762D6">
        <w:rPr>
          <w:rFonts w:hint="eastAsia"/>
        </w:rPr>
        <w:t>材の育成、雇用のマッチングなどを進め</w:t>
      </w:r>
      <w:r w:rsidR="0052709F">
        <w:rPr>
          <w:rFonts w:hint="eastAsia"/>
        </w:rPr>
        <w:t>る</w:t>
      </w:r>
      <w:r w:rsidRPr="00E762D6">
        <w:rPr>
          <w:rFonts w:hint="eastAsia"/>
        </w:rPr>
        <w:t>。</w:t>
      </w:r>
    </w:p>
    <w:p w14:paraId="5D2BC930" w14:textId="67D8664A" w:rsidR="00D35A15" w:rsidRDefault="00D35A15" w:rsidP="0016286F">
      <w:pPr>
        <w:ind w:leftChars="600" w:left="1440"/>
      </w:pPr>
      <w:r>
        <w:rPr>
          <w:rFonts w:hint="eastAsia"/>
        </w:rPr>
        <w:t>【具体的な事業】</w:t>
      </w:r>
    </w:p>
    <w:p w14:paraId="12E4AD5B" w14:textId="225FA32B" w:rsidR="00E762D6" w:rsidRDefault="00E762D6" w:rsidP="0016286F">
      <w:pPr>
        <w:ind w:leftChars="600" w:left="1440"/>
      </w:pPr>
      <w:r>
        <w:rPr>
          <w:rFonts w:hint="eastAsia"/>
        </w:rPr>
        <w:t>・</w:t>
      </w:r>
      <w:r w:rsidRPr="00E762D6">
        <w:rPr>
          <w:rFonts w:hint="eastAsia"/>
        </w:rPr>
        <w:t>農林水産業の振興</w:t>
      </w:r>
    </w:p>
    <w:p w14:paraId="4A037ECA" w14:textId="291C584C" w:rsidR="00E762D6" w:rsidRDefault="00E762D6" w:rsidP="0016286F">
      <w:pPr>
        <w:ind w:leftChars="600" w:left="1440"/>
      </w:pPr>
      <w:r>
        <w:rPr>
          <w:rFonts w:hint="eastAsia"/>
        </w:rPr>
        <w:t>・</w:t>
      </w:r>
      <w:r w:rsidRPr="00E762D6">
        <w:rPr>
          <w:rFonts w:hint="eastAsia"/>
        </w:rPr>
        <w:t>雇用のマッチングと企業支援</w:t>
      </w:r>
    </w:p>
    <w:p w14:paraId="3F7433F3" w14:textId="53E484D0" w:rsidR="00E762D6" w:rsidRDefault="00E762D6" w:rsidP="0016286F">
      <w:pPr>
        <w:ind w:leftChars="600" w:left="1440"/>
      </w:pPr>
      <w:r>
        <w:rPr>
          <w:rFonts w:hint="eastAsia"/>
        </w:rPr>
        <w:t>・</w:t>
      </w:r>
      <w:r w:rsidRPr="00E762D6">
        <w:rPr>
          <w:rFonts w:hint="eastAsia"/>
        </w:rPr>
        <w:t>物産ブランド化と商工</w:t>
      </w:r>
      <w:r w:rsidR="000B7DFA">
        <w:rPr>
          <w:rFonts w:hint="eastAsia"/>
        </w:rPr>
        <w:t>会</w:t>
      </w:r>
      <w:r w:rsidRPr="00E762D6">
        <w:rPr>
          <w:rFonts w:hint="eastAsia"/>
        </w:rPr>
        <w:t>の振興</w:t>
      </w:r>
    </w:p>
    <w:p w14:paraId="5544627A" w14:textId="22F3B308" w:rsidR="00E762D6" w:rsidRDefault="00E762D6" w:rsidP="0016286F">
      <w:pPr>
        <w:ind w:leftChars="600" w:left="1440"/>
      </w:pPr>
      <w:r>
        <w:rPr>
          <w:rFonts w:hint="eastAsia"/>
        </w:rPr>
        <w:t>・</w:t>
      </w:r>
      <w:r w:rsidRPr="00E762D6">
        <w:rPr>
          <w:rFonts w:hint="eastAsia"/>
        </w:rPr>
        <w:t>観光の振興</w:t>
      </w:r>
    </w:p>
    <w:p w14:paraId="7A280EF2" w14:textId="2CAED843" w:rsidR="00E762D6" w:rsidRDefault="00E762D6" w:rsidP="0016286F">
      <w:pPr>
        <w:ind w:leftChars="600" w:left="1440"/>
      </w:pPr>
      <w:r>
        <w:rPr>
          <w:rFonts w:hint="eastAsia"/>
        </w:rPr>
        <w:t>・</w:t>
      </w:r>
      <w:r w:rsidRPr="00E762D6">
        <w:rPr>
          <w:rFonts w:hint="eastAsia"/>
        </w:rPr>
        <w:t>誰もがやりがいを持って働ける環境づくり</w:t>
      </w:r>
      <w:r w:rsidR="00D35A15">
        <w:rPr>
          <w:rFonts w:hint="eastAsia"/>
        </w:rPr>
        <w:t xml:space="preserve">　等</w:t>
      </w:r>
    </w:p>
    <w:p w14:paraId="494A1AA3" w14:textId="256CEBD8" w:rsidR="00383CF8" w:rsidRPr="0016286F" w:rsidRDefault="00E762D6" w:rsidP="0016286F">
      <w:pPr>
        <w:ind w:leftChars="400" w:left="1440" w:hangingChars="200" w:hanging="480"/>
        <w:rPr>
          <w:rFonts w:ascii="ＭＳ ゴシック" w:eastAsia="ＭＳ ゴシック" w:hAnsi="ＭＳ ゴシック"/>
        </w:rPr>
      </w:pPr>
      <w:r>
        <w:rPr>
          <w:rFonts w:ascii="ＭＳ ゴシック" w:eastAsia="ＭＳ ゴシック" w:hAnsi="ＭＳ ゴシック" w:hint="eastAsia"/>
        </w:rPr>
        <w:t xml:space="preserve">イ　</w:t>
      </w:r>
      <w:r w:rsidRPr="00E762D6">
        <w:rPr>
          <w:rFonts w:ascii="ＭＳ ゴシック" w:eastAsia="ＭＳ ゴシック" w:hAnsi="ＭＳ ゴシック" w:hint="eastAsia"/>
        </w:rPr>
        <w:t>関係人口を増やし、佐渡への新しいひとの流れをつくる</w:t>
      </w:r>
      <w:r w:rsidR="00D35A15">
        <w:rPr>
          <w:rFonts w:ascii="ＭＳ ゴシック" w:eastAsia="ＭＳ ゴシック" w:hAnsi="ＭＳ ゴシック" w:hint="eastAsia"/>
        </w:rPr>
        <w:t>事業</w:t>
      </w:r>
    </w:p>
    <w:p w14:paraId="18220649" w14:textId="133CBB67" w:rsidR="00383CF8" w:rsidRDefault="00E762D6" w:rsidP="004A536D">
      <w:pPr>
        <w:ind w:leftChars="600" w:left="1440" w:firstLineChars="100" w:firstLine="240"/>
      </w:pPr>
      <w:r w:rsidRPr="00E762D6">
        <w:t>UIターンを更に拡大するため、情報発信の強化とともに、ワンストップ窓口・支援窓口の整備に努め</w:t>
      </w:r>
      <w:r w:rsidR="0052709F">
        <w:rPr>
          <w:rFonts w:hint="eastAsia"/>
        </w:rPr>
        <w:t>る</w:t>
      </w:r>
      <w:r w:rsidRPr="00E762D6">
        <w:t>。また、住まいの確保や移住後の経済的支援・仕事の</w:t>
      </w:r>
      <w:r w:rsidR="008D701A">
        <w:rPr>
          <w:rFonts w:hint="eastAsia"/>
        </w:rPr>
        <w:t>斡旋</w:t>
      </w:r>
      <w:r w:rsidRPr="00E762D6">
        <w:t>など、受入体制を強化</w:t>
      </w:r>
      <w:r w:rsidR="0052709F">
        <w:rPr>
          <w:rFonts w:hint="eastAsia"/>
        </w:rPr>
        <w:t>する</w:t>
      </w:r>
      <w:r w:rsidRPr="00E762D6">
        <w:t>。</w:t>
      </w:r>
    </w:p>
    <w:p w14:paraId="2134F87D" w14:textId="6DE850B5" w:rsidR="00D35A15" w:rsidRDefault="00D35A15" w:rsidP="0016286F">
      <w:pPr>
        <w:ind w:leftChars="600" w:left="1440"/>
      </w:pPr>
      <w:r>
        <w:rPr>
          <w:rFonts w:hint="eastAsia"/>
        </w:rPr>
        <w:t>【具体的な事業】</w:t>
      </w:r>
    </w:p>
    <w:p w14:paraId="6938CBB7" w14:textId="56E948D8" w:rsidR="00E762D6" w:rsidRDefault="00E762D6" w:rsidP="0016286F">
      <w:pPr>
        <w:ind w:leftChars="600" w:left="1440"/>
      </w:pPr>
      <w:r>
        <w:rPr>
          <w:rFonts w:hint="eastAsia"/>
        </w:rPr>
        <w:t>・</w:t>
      </w:r>
      <w:r w:rsidRPr="00E762D6">
        <w:rPr>
          <w:rFonts w:hint="eastAsia"/>
        </w:rPr>
        <w:t>起業創業機会の拡充と</w:t>
      </w:r>
      <w:r w:rsidRPr="00E762D6">
        <w:t>UIターンの強化</w:t>
      </w:r>
    </w:p>
    <w:p w14:paraId="4E9C78BC" w14:textId="21B5E2E2" w:rsidR="00D35A15" w:rsidRDefault="00D35A15" w:rsidP="0016286F">
      <w:pPr>
        <w:ind w:leftChars="600" w:left="1440"/>
      </w:pPr>
      <w:r>
        <w:rPr>
          <w:rFonts w:hint="eastAsia"/>
        </w:rPr>
        <w:t>・</w:t>
      </w:r>
      <w:r w:rsidR="00455C8E">
        <w:rPr>
          <w:rFonts w:hint="eastAsia"/>
        </w:rPr>
        <w:t>離島留学制度推進</w:t>
      </w:r>
      <w:r>
        <w:rPr>
          <w:rFonts w:hint="eastAsia"/>
        </w:rPr>
        <w:t>事業　等</w:t>
      </w:r>
    </w:p>
    <w:p w14:paraId="569ECE40" w14:textId="7C189C9E" w:rsidR="00383CF8" w:rsidRDefault="00E762D6" w:rsidP="0016286F">
      <w:pPr>
        <w:ind w:leftChars="400" w:left="1440" w:hangingChars="200" w:hanging="480"/>
        <w:rPr>
          <w:rFonts w:ascii="ＭＳ ゴシック" w:eastAsia="ＭＳ ゴシック" w:hAnsi="ＭＳ ゴシック"/>
        </w:rPr>
      </w:pPr>
      <w:r>
        <w:rPr>
          <w:rFonts w:ascii="ＭＳ ゴシック" w:eastAsia="ＭＳ ゴシック" w:hAnsi="ＭＳ ゴシック" w:hint="eastAsia"/>
        </w:rPr>
        <w:t xml:space="preserve">ウ　</w:t>
      </w:r>
      <w:r w:rsidRPr="00E762D6">
        <w:rPr>
          <w:rFonts w:ascii="ＭＳ ゴシック" w:eastAsia="ＭＳ ゴシック" w:hAnsi="ＭＳ ゴシック" w:hint="eastAsia"/>
        </w:rPr>
        <w:t>結婚・出産・子育て・教育の希望をかなえる</w:t>
      </w:r>
      <w:r w:rsidR="00D35A15">
        <w:rPr>
          <w:rFonts w:ascii="ＭＳ ゴシック" w:eastAsia="ＭＳ ゴシック" w:hAnsi="ＭＳ ゴシック" w:hint="eastAsia"/>
        </w:rPr>
        <w:t>事業</w:t>
      </w:r>
    </w:p>
    <w:p w14:paraId="309D43E2" w14:textId="4677CDAE" w:rsidR="00E762D6" w:rsidRDefault="00E762D6" w:rsidP="0016286F">
      <w:pPr>
        <w:ind w:leftChars="400" w:left="1440" w:hangingChars="200" w:hanging="480"/>
        <w:rPr>
          <w:rFonts w:asciiTheme="minorEastAsia" w:eastAsiaTheme="minorEastAsia" w:hAnsiTheme="minorEastAsia"/>
        </w:rPr>
      </w:pPr>
      <w:r>
        <w:rPr>
          <w:rFonts w:ascii="ＭＳ ゴシック" w:eastAsia="ＭＳ ゴシック" w:hAnsi="ＭＳ ゴシック" w:hint="eastAsia"/>
        </w:rPr>
        <w:t xml:space="preserve">　</w:t>
      </w:r>
      <w:r w:rsidRPr="004A536D">
        <w:rPr>
          <w:rFonts w:asciiTheme="minorEastAsia" w:eastAsiaTheme="minorEastAsia" w:hAnsiTheme="minorEastAsia" w:hint="eastAsia"/>
        </w:rPr>
        <w:t xml:space="preserve">　</w:t>
      </w:r>
      <w:r w:rsidR="00B3561E">
        <w:rPr>
          <w:rFonts w:asciiTheme="minorEastAsia" w:eastAsiaTheme="minorEastAsia" w:hAnsiTheme="minorEastAsia" w:hint="eastAsia"/>
        </w:rPr>
        <w:t xml:space="preserve">　</w:t>
      </w:r>
      <w:r w:rsidRPr="004A536D">
        <w:rPr>
          <w:rFonts w:asciiTheme="minorEastAsia" w:eastAsiaTheme="minorEastAsia" w:hAnsiTheme="minorEastAsia" w:hint="eastAsia"/>
        </w:rPr>
        <w:t>結婚・出産から子育てまで、切れ目のない、きめ細やかな支援を行</w:t>
      </w:r>
      <w:r w:rsidR="0052709F">
        <w:rPr>
          <w:rFonts w:asciiTheme="minorEastAsia" w:eastAsiaTheme="minorEastAsia" w:hAnsiTheme="minorEastAsia" w:hint="eastAsia"/>
        </w:rPr>
        <w:t>う</w:t>
      </w:r>
      <w:r w:rsidRPr="004A536D">
        <w:rPr>
          <w:rFonts w:asciiTheme="minorEastAsia" w:eastAsiaTheme="minorEastAsia" w:hAnsiTheme="minorEastAsia" w:hint="eastAsia"/>
        </w:rPr>
        <w:t>。</w:t>
      </w:r>
      <w:r w:rsidRPr="004A536D">
        <w:rPr>
          <w:rFonts w:asciiTheme="minorEastAsia" w:eastAsiaTheme="minorEastAsia" w:hAnsiTheme="minorEastAsia" w:hint="eastAsia"/>
        </w:rPr>
        <w:lastRenderedPageBreak/>
        <w:t>安心して子育てのできる環境を整え、特色ある教育により、将来の佐渡を担う子どもの育成に</w:t>
      </w:r>
      <w:r w:rsidR="0052709F">
        <w:rPr>
          <w:rFonts w:asciiTheme="minorEastAsia" w:eastAsiaTheme="minorEastAsia" w:hAnsiTheme="minorEastAsia" w:hint="eastAsia"/>
        </w:rPr>
        <w:t>取り組む</w:t>
      </w:r>
      <w:r w:rsidRPr="004A536D">
        <w:rPr>
          <w:rFonts w:asciiTheme="minorEastAsia" w:eastAsiaTheme="minorEastAsia" w:hAnsiTheme="minorEastAsia" w:hint="eastAsia"/>
        </w:rPr>
        <w:t>。</w:t>
      </w:r>
    </w:p>
    <w:p w14:paraId="1F2DD60B" w14:textId="77777777" w:rsidR="00D35A15" w:rsidRDefault="00D35A15" w:rsidP="00D35A15">
      <w:pPr>
        <w:ind w:leftChars="600" w:left="1440"/>
      </w:pPr>
      <w:r>
        <w:rPr>
          <w:rFonts w:hint="eastAsia"/>
        </w:rPr>
        <w:t>【具体的な事業】</w:t>
      </w:r>
    </w:p>
    <w:p w14:paraId="1F977594" w14:textId="52F41A1E" w:rsidR="00E762D6" w:rsidRPr="004A536D" w:rsidRDefault="00E762D6" w:rsidP="0016286F">
      <w:pPr>
        <w:ind w:leftChars="400" w:left="1440" w:hangingChars="200" w:hanging="480"/>
        <w:rPr>
          <w:rFonts w:asciiTheme="minorEastAsia" w:eastAsiaTheme="minorEastAsia" w:hAnsiTheme="minorEastAsia"/>
        </w:rPr>
      </w:pPr>
      <w:r w:rsidRPr="004A536D">
        <w:rPr>
          <w:rFonts w:asciiTheme="minorEastAsia" w:eastAsiaTheme="minorEastAsia" w:hAnsiTheme="minorEastAsia" w:hint="eastAsia"/>
        </w:rPr>
        <w:t xml:space="preserve">　　・結婚の希望をかなえる</w:t>
      </w:r>
    </w:p>
    <w:p w14:paraId="799ACB09" w14:textId="21FEB687" w:rsidR="00E762D6" w:rsidRPr="004A536D" w:rsidRDefault="00E762D6" w:rsidP="0016286F">
      <w:pPr>
        <w:ind w:leftChars="400" w:left="1440" w:hangingChars="200" w:hanging="480"/>
        <w:rPr>
          <w:rFonts w:asciiTheme="minorEastAsia" w:eastAsiaTheme="minorEastAsia" w:hAnsiTheme="minorEastAsia"/>
        </w:rPr>
      </w:pPr>
      <w:r w:rsidRPr="004A536D">
        <w:rPr>
          <w:rFonts w:asciiTheme="minorEastAsia" w:eastAsiaTheme="minorEastAsia" w:hAnsiTheme="minorEastAsia" w:hint="eastAsia"/>
        </w:rPr>
        <w:t xml:space="preserve">　　・安心して子育てできる環境づくり</w:t>
      </w:r>
    </w:p>
    <w:p w14:paraId="4423879D" w14:textId="0D38920D" w:rsidR="00383CF8" w:rsidRPr="004A536D" w:rsidRDefault="00E762D6" w:rsidP="00E762D6">
      <w:pPr>
        <w:ind w:leftChars="400" w:left="1440" w:hangingChars="200" w:hanging="480"/>
        <w:rPr>
          <w:rFonts w:asciiTheme="minorEastAsia" w:eastAsiaTheme="minorEastAsia" w:hAnsiTheme="minorEastAsia"/>
        </w:rPr>
      </w:pPr>
      <w:r w:rsidRPr="004A536D">
        <w:rPr>
          <w:rFonts w:asciiTheme="minorEastAsia" w:eastAsiaTheme="minorEastAsia" w:hAnsiTheme="minorEastAsia" w:hint="eastAsia"/>
        </w:rPr>
        <w:t xml:space="preserve">　　・安心して妊娠・出産できる支援の充実</w:t>
      </w:r>
    </w:p>
    <w:p w14:paraId="4E47BD63" w14:textId="67967CF2" w:rsidR="00E762D6" w:rsidRPr="004A536D" w:rsidRDefault="00E762D6" w:rsidP="00E762D6">
      <w:pPr>
        <w:ind w:leftChars="400" w:left="1440" w:hangingChars="200" w:hanging="480"/>
        <w:rPr>
          <w:rFonts w:asciiTheme="minorEastAsia" w:eastAsiaTheme="minorEastAsia" w:hAnsiTheme="minorEastAsia"/>
        </w:rPr>
      </w:pPr>
      <w:r w:rsidRPr="004A536D">
        <w:rPr>
          <w:rFonts w:asciiTheme="minorEastAsia" w:eastAsiaTheme="minorEastAsia" w:hAnsiTheme="minorEastAsia" w:hint="eastAsia"/>
        </w:rPr>
        <w:t xml:space="preserve">　　・子育て環境の充実</w:t>
      </w:r>
    </w:p>
    <w:p w14:paraId="13442D5A" w14:textId="1B56F84A" w:rsidR="00E762D6" w:rsidRPr="004A536D" w:rsidRDefault="00E762D6" w:rsidP="00E762D6">
      <w:pPr>
        <w:ind w:leftChars="400" w:left="1440" w:hangingChars="200" w:hanging="480"/>
        <w:rPr>
          <w:rFonts w:asciiTheme="minorEastAsia" w:eastAsiaTheme="minorEastAsia" w:hAnsiTheme="minorEastAsia"/>
        </w:rPr>
      </w:pPr>
      <w:r w:rsidRPr="004A536D">
        <w:rPr>
          <w:rFonts w:asciiTheme="minorEastAsia" w:eastAsiaTheme="minorEastAsia" w:hAnsiTheme="minorEastAsia" w:hint="eastAsia"/>
        </w:rPr>
        <w:t xml:space="preserve">　　・学校教育の充実</w:t>
      </w:r>
      <w:r w:rsidR="00D35A15">
        <w:rPr>
          <w:rFonts w:asciiTheme="minorEastAsia" w:eastAsiaTheme="minorEastAsia" w:hAnsiTheme="minorEastAsia" w:hint="eastAsia"/>
        </w:rPr>
        <w:t xml:space="preserve">　等</w:t>
      </w:r>
    </w:p>
    <w:p w14:paraId="72719270" w14:textId="51ECFDC3" w:rsidR="00383CF8" w:rsidRPr="0016286F" w:rsidRDefault="00E762D6" w:rsidP="0016286F">
      <w:pPr>
        <w:ind w:leftChars="400" w:left="1440" w:hangingChars="200" w:hanging="480"/>
        <w:rPr>
          <w:rFonts w:ascii="ＭＳ ゴシック" w:eastAsia="ＭＳ ゴシック" w:hAnsi="ＭＳ ゴシック"/>
        </w:rPr>
      </w:pPr>
      <w:r>
        <w:rPr>
          <w:rFonts w:ascii="ＭＳ ゴシック" w:eastAsia="ＭＳ ゴシック" w:hAnsi="ＭＳ ゴシック" w:hint="eastAsia"/>
        </w:rPr>
        <w:t xml:space="preserve">エ　</w:t>
      </w:r>
      <w:r w:rsidRPr="00E762D6">
        <w:rPr>
          <w:rFonts w:ascii="ＭＳ ゴシック" w:eastAsia="ＭＳ ゴシック" w:hAnsi="ＭＳ ゴシック" w:hint="eastAsia"/>
        </w:rPr>
        <w:t>ひとが集い、賑わい、安心して暮らせる持続可能なまちづくり</w:t>
      </w:r>
      <w:r w:rsidR="00D35A15">
        <w:rPr>
          <w:rFonts w:ascii="ＭＳ ゴシック" w:eastAsia="ＭＳ ゴシック" w:hAnsi="ＭＳ ゴシック" w:hint="eastAsia"/>
        </w:rPr>
        <w:t>事業</w:t>
      </w:r>
    </w:p>
    <w:p w14:paraId="4154313D" w14:textId="7B9B51EE" w:rsidR="00383CF8" w:rsidRDefault="0016746B" w:rsidP="004A536D">
      <w:pPr>
        <w:ind w:leftChars="600" w:left="1440" w:firstLineChars="100" w:firstLine="240"/>
      </w:pPr>
      <w:r w:rsidRPr="0016746B">
        <w:rPr>
          <w:rFonts w:hint="eastAsia"/>
        </w:rPr>
        <w:t>安心して暮らせる地域コミュニティの維持・活性化に</w:t>
      </w:r>
      <w:r w:rsidR="0052709F">
        <w:rPr>
          <w:rFonts w:hint="eastAsia"/>
        </w:rPr>
        <w:t>取り組む</w:t>
      </w:r>
      <w:r w:rsidRPr="0016746B">
        <w:rPr>
          <w:rFonts w:hint="eastAsia"/>
        </w:rPr>
        <w:t>。様々な分野の人が参画するための体制整備や機会の充実によって、市民が主役となるまちづくりを進め</w:t>
      </w:r>
      <w:r w:rsidR="0052709F">
        <w:rPr>
          <w:rFonts w:hint="eastAsia"/>
        </w:rPr>
        <w:t>る</w:t>
      </w:r>
      <w:r w:rsidRPr="0016746B">
        <w:rPr>
          <w:rFonts w:hint="eastAsia"/>
        </w:rPr>
        <w:t>。</w:t>
      </w:r>
    </w:p>
    <w:p w14:paraId="032D412A" w14:textId="77777777" w:rsidR="00D35A15" w:rsidRDefault="00D35A15" w:rsidP="00D35A15">
      <w:pPr>
        <w:ind w:leftChars="600" w:left="1440"/>
      </w:pPr>
      <w:r>
        <w:rPr>
          <w:rFonts w:hint="eastAsia"/>
        </w:rPr>
        <w:t>【具体的な事業】</w:t>
      </w:r>
    </w:p>
    <w:p w14:paraId="1FB7A82E" w14:textId="00C7F67C" w:rsidR="0016746B" w:rsidRDefault="0016746B" w:rsidP="0016286F">
      <w:pPr>
        <w:ind w:leftChars="600" w:left="1440"/>
      </w:pPr>
      <w:r>
        <w:rPr>
          <w:rFonts w:hint="eastAsia"/>
        </w:rPr>
        <w:t>・</w:t>
      </w:r>
      <w:r w:rsidRPr="0016746B">
        <w:rPr>
          <w:rFonts w:hint="eastAsia"/>
        </w:rPr>
        <w:t>持続可能な</w:t>
      </w:r>
      <w:r w:rsidR="00E70C56">
        <w:rPr>
          <w:rFonts w:hint="eastAsia"/>
        </w:rPr>
        <w:t>地域</w:t>
      </w:r>
      <w:r w:rsidRPr="0016746B">
        <w:rPr>
          <w:rFonts w:hint="eastAsia"/>
        </w:rPr>
        <w:t>づくり</w:t>
      </w:r>
    </w:p>
    <w:p w14:paraId="3E61A026" w14:textId="4EDEF889" w:rsidR="0016746B" w:rsidRDefault="0016746B" w:rsidP="0016286F">
      <w:pPr>
        <w:ind w:leftChars="600" w:left="1440"/>
      </w:pPr>
      <w:r>
        <w:rPr>
          <w:rFonts w:hint="eastAsia"/>
        </w:rPr>
        <w:t>・</w:t>
      </w:r>
      <w:r w:rsidRPr="0016746B">
        <w:rPr>
          <w:rFonts w:hint="eastAsia"/>
        </w:rPr>
        <w:t>公共交通体系の充実</w:t>
      </w:r>
    </w:p>
    <w:p w14:paraId="1C6747D4" w14:textId="106BC733" w:rsidR="0016746B" w:rsidRDefault="0016746B" w:rsidP="00E70C56">
      <w:pPr>
        <w:ind w:leftChars="600" w:left="1440"/>
      </w:pPr>
      <w:r>
        <w:rPr>
          <w:rFonts w:hint="eastAsia"/>
        </w:rPr>
        <w:t>・</w:t>
      </w:r>
      <w:r w:rsidRPr="0016746B">
        <w:rPr>
          <w:rFonts w:hint="eastAsia"/>
        </w:rPr>
        <w:t>高齢者福祉の充実</w:t>
      </w:r>
      <w:r>
        <w:rPr>
          <w:rFonts w:hint="eastAsia"/>
        </w:rPr>
        <w:t>・</w:t>
      </w:r>
      <w:r w:rsidRPr="0016746B">
        <w:rPr>
          <w:rFonts w:hint="eastAsia"/>
        </w:rPr>
        <w:t>健康・医療の体制づくり</w:t>
      </w:r>
    </w:p>
    <w:p w14:paraId="3349DE93" w14:textId="127EFCAD" w:rsidR="0016746B" w:rsidRDefault="0016746B" w:rsidP="0016286F">
      <w:pPr>
        <w:ind w:leftChars="600" w:left="1440"/>
      </w:pPr>
      <w:r>
        <w:rPr>
          <w:rFonts w:hint="eastAsia"/>
        </w:rPr>
        <w:t>・</w:t>
      </w:r>
      <w:r w:rsidRPr="0016746B">
        <w:rPr>
          <w:rFonts w:hint="eastAsia"/>
        </w:rPr>
        <w:t>歴史文化資源等の保全・活用</w:t>
      </w:r>
    </w:p>
    <w:p w14:paraId="2CB036D1" w14:textId="333F30CE" w:rsidR="0016746B" w:rsidRDefault="0016746B" w:rsidP="0016286F">
      <w:pPr>
        <w:ind w:leftChars="600" w:left="1440"/>
      </w:pPr>
      <w:r>
        <w:rPr>
          <w:rFonts w:hint="eastAsia"/>
        </w:rPr>
        <w:t>・</w:t>
      </w:r>
      <w:r w:rsidRPr="0016746B">
        <w:rPr>
          <w:rFonts w:hint="eastAsia"/>
        </w:rPr>
        <w:t>安心安全で快適な暮らしの確保</w:t>
      </w:r>
      <w:r w:rsidR="00D35A15">
        <w:rPr>
          <w:rFonts w:hint="eastAsia"/>
        </w:rPr>
        <w:t xml:space="preserve">　等</w:t>
      </w:r>
    </w:p>
    <w:p w14:paraId="1A401605" w14:textId="4BD26E31" w:rsidR="00D35A15" w:rsidRDefault="00D35A15" w:rsidP="00322B71">
      <w:pPr>
        <w:ind w:left="1440" w:hangingChars="600" w:hanging="1440"/>
      </w:pPr>
      <w:r>
        <w:rPr>
          <w:rFonts w:hint="eastAsia"/>
        </w:rPr>
        <w:t xml:space="preserve">　　　　　※なお、詳細は「第２期佐渡市まち・ひと・しごと創生総</w:t>
      </w:r>
      <w:r w:rsidR="00322B71">
        <w:rPr>
          <w:rFonts w:hint="eastAsia"/>
        </w:rPr>
        <w:t>合</w:t>
      </w:r>
      <w:r>
        <w:rPr>
          <w:rFonts w:hint="eastAsia"/>
        </w:rPr>
        <w:t>戦略」のとおり。</w:t>
      </w:r>
    </w:p>
    <w:p w14:paraId="79816B0E" w14:textId="04F5584C" w:rsidR="00C9499A" w:rsidRDefault="00016564">
      <w:pPr>
        <w:ind w:firstLineChars="300" w:firstLine="720"/>
        <w:rPr>
          <w:rFonts w:ascii="ＭＳ ゴシック" w:eastAsia="ＭＳ ゴシック" w:hAnsi="ＭＳ ゴシック"/>
        </w:rPr>
      </w:pPr>
      <w:r>
        <w:rPr>
          <w:rFonts w:ascii="ＭＳ ゴシック" w:eastAsia="ＭＳ ゴシック" w:hAnsi="ＭＳ ゴシック" w:hint="eastAsia"/>
        </w:rPr>
        <w:t>③</w:t>
      </w:r>
      <w:r w:rsidR="00C9499A" w:rsidRPr="00E61563">
        <w:rPr>
          <w:rFonts w:ascii="ＭＳ ゴシック" w:eastAsia="ＭＳ ゴシック" w:hAnsi="ＭＳ ゴシック" w:hint="eastAsia"/>
        </w:rPr>
        <w:t xml:space="preserve">　事業</w:t>
      </w:r>
      <w:r w:rsidR="00C9499A" w:rsidRPr="00E61563">
        <w:rPr>
          <w:rFonts w:ascii="ＭＳ ゴシック" w:eastAsia="ＭＳ ゴシック" w:hAnsi="ＭＳ ゴシック"/>
        </w:rPr>
        <w:t>の実施状況に関する客観的な指標（重要</w:t>
      </w:r>
      <w:r w:rsidR="00C9499A" w:rsidRPr="00E61563">
        <w:rPr>
          <w:rFonts w:ascii="ＭＳ ゴシック" w:eastAsia="ＭＳ ゴシック" w:hAnsi="ＭＳ ゴシック" w:hint="eastAsia"/>
        </w:rPr>
        <w:t>業績評価</w:t>
      </w:r>
      <w:r w:rsidR="00C9499A" w:rsidRPr="00E61563">
        <w:rPr>
          <w:rFonts w:ascii="ＭＳ ゴシック" w:eastAsia="ＭＳ ゴシック" w:hAnsi="ＭＳ ゴシック"/>
        </w:rPr>
        <w:t>指標</w:t>
      </w:r>
      <w:r w:rsidR="0024613F">
        <w:rPr>
          <w:rFonts w:ascii="ＭＳ ゴシック" w:eastAsia="ＭＳ ゴシック" w:hAnsi="ＭＳ ゴシック"/>
        </w:rPr>
        <w:t>(</w:t>
      </w:r>
      <w:r w:rsidR="0024613F">
        <w:rPr>
          <w:rFonts w:ascii="ＭＳ ゴシック" w:eastAsia="ＭＳ ゴシック" w:hAnsi="ＭＳ ゴシック" w:hint="eastAsia"/>
        </w:rPr>
        <w:t>ＫＰＩ</w:t>
      </w:r>
      <w:r w:rsidR="00C9499A" w:rsidRPr="00E61563">
        <w:rPr>
          <w:rFonts w:ascii="ＭＳ ゴシック" w:eastAsia="ＭＳ ゴシック" w:hAnsi="ＭＳ ゴシック"/>
        </w:rPr>
        <w:t>)</w:t>
      </w:r>
      <w:r w:rsidR="00C9499A" w:rsidRPr="00E61563">
        <w:rPr>
          <w:rFonts w:ascii="ＭＳ ゴシック" w:eastAsia="ＭＳ ゴシック" w:hAnsi="ＭＳ ゴシック" w:hint="eastAsia"/>
        </w:rPr>
        <w:t>）</w:t>
      </w:r>
    </w:p>
    <w:p w14:paraId="574B05A0" w14:textId="5C692516" w:rsidR="00D17150" w:rsidRPr="00572160" w:rsidRDefault="00D17150" w:rsidP="0016286F">
      <w:pPr>
        <w:ind w:firstLineChars="500" w:firstLine="1200"/>
      </w:pPr>
      <w:r w:rsidRPr="00572160">
        <w:rPr>
          <w:rFonts w:hint="eastAsia"/>
        </w:rPr>
        <w:t>４の</w:t>
      </w:r>
      <w:r w:rsidR="00AC7111">
        <w:rPr>
          <w:rFonts w:hint="eastAsia"/>
        </w:rPr>
        <w:t>【</w:t>
      </w:r>
      <w:r w:rsidRPr="00572160">
        <w:rPr>
          <w:rFonts w:hint="eastAsia"/>
        </w:rPr>
        <w:t>数値目標</w:t>
      </w:r>
      <w:r w:rsidR="00AC7111">
        <w:rPr>
          <w:rFonts w:hint="eastAsia"/>
        </w:rPr>
        <w:t>】</w:t>
      </w:r>
      <w:r w:rsidRPr="00572160">
        <w:rPr>
          <w:rFonts w:hint="eastAsia"/>
        </w:rPr>
        <w:t>に同じ。</w:t>
      </w:r>
    </w:p>
    <w:p w14:paraId="5AB36C1A" w14:textId="534915C1" w:rsidR="00C31124" w:rsidRDefault="00016564" w:rsidP="00572160">
      <w:pPr>
        <w:ind w:firstLineChars="300" w:firstLine="720"/>
        <w:rPr>
          <w:rFonts w:asciiTheme="majorEastAsia" w:eastAsiaTheme="majorEastAsia" w:hAnsiTheme="majorEastAsia"/>
        </w:rPr>
      </w:pPr>
      <w:r w:rsidRPr="002852B3">
        <w:rPr>
          <w:rFonts w:asciiTheme="majorEastAsia" w:eastAsiaTheme="majorEastAsia" w:hAnsiTheme="majorEastAsia" w:hint="eastAsia"/>
        </w:rPr>
        <w:t>④</w:t>
      </w:r>
      <w:r w:rsidR="00B34F2F" w:rsidRPr="002852B3">
        <w:rPr>
          <w:rFonts w:asciiTheme="majorEastAsia" w:eastAsiaTheme="majorEastAsia" w:hAnsiTheme="majorEastAsia" w:hint="eastAsia"/>
        </w:rPr>
        <w:t xml:space="preserve">　寄附の</w:t>
      </w:r>
      <w:r w:rsidR="002852B3">
        <w:rPr>
          <w:rFonts w:asciiTheme="majorEastAsia" w:eastAsiaTheme="majorEastAsia" w:hAnsiTheme="majorEastAsia" w:hint="eastAsia"/>
        </w:rPr>
        <w:t>金額の</w:t>
      </w:r>
      <w:r w:rsidR="00B34F2F" w:rsidRPr="002852B3">
        <w:rPr>
          <w:rFonts w:asciiTheme="majorEastAsia" w:eastAsiaTheme="majorEastAsia" w:hAnsiTheme="majorEastAsia" w:hint="eastAsia"/>
        </w:rPr>
        <w:t>目安</w:t>
      </w:r>
    </w:p>
    <w:p w14:paraId="3FDCF2F4" w14:textId="7CACAF02" w:rsidR="00C31124" w:rsidRDefault="00F202DE" w:rsidP="00C31124">
      <w:pPr>
        <w:ind w:firstLineChars="500" w:firstLine="1200"/>
        <w:rPr>
          <w:rFonts w:asciiTheme="minorEastAsia" w:eastAsiaTheme="minorEastAsia" w:hAnsiTheme="minorEastAsia"/>
        </w:rPr>
      </w:pPr>
      <w:r>
        <w:rPr>
          <w:rFonts w:asciiTheme="minorEastAsia" w:eastAsiaTheme="minorEastAsia" w:hAnsiTheme="minorEastAsia" w:hint="eastAsia"/>
        </w:rPr>
        <w:t>5</w:t>
      </w:r>
      <w:r w:rsidR="00EF6C72">
        <w:rPr>
          <w:rFonts w:asciiTheme="minorEastAsia" w:eastAsiaTheme="minorEastAsia" w:hAnsiTheme="minorEastAsia" w:hint="eastAsia"/>
        </w:rPr>
        <w:t>00</w:t>
      </w:r>
      <w:r w:rsidR="0016746B">
        <w:rPr>
          <w:rFonts w:asciiTheme="minorEastAsia" w:eastAsiaTheme="minorEastAsia" w:hAnsiTheme="minorEastAsia" w:hint="eastAsia"/>
        </w:rPr>
        <w:t>,000千円（202</w:t>
      </w:r>
      <w:r w:rsidR="00D35A15">
        <w:rPr>
          <w:rFonts w:asciiTheme="minorEastAsia" w:eastAsiaTheme="minorEastAsia" w:hAnsiTheme="minorEastAsia"/>
        </w:rPr>
        <w:t>2</w:t>
      </w:r>
      <w:r w:rsidR="0016746B">
        <w:rPr>
          <w:rFonts w:asciiTheme="minorEastAsia" w:eastAsiaTheme="minorEastAsia" w:hAnsiTheme="minorEastAsia" w:hint="eastAsia"/>
        </w:rPr>
        <w:t>年度～202</w:t>
      </w:r>
      <w:r w:rsidR="000F296E">
        <w:rPr>
          <w:rFonts w:asciiTheme="minorEastAsia" w:eastAsiaTheme="minorEastAsia" w:hAnsiTheme="minorEastAsia" w:hint="eastAsia"/>
        </w:rPr>
        <w:t>6</w:t>
      </w:r>
      <w:r w:rsidR="00C31124" w:rsidRPr="00925076">
        <w:rPr>
          <w:rFonts w:asciiTheme="minorEastAsia" w:eastAsiaTheme="minorEastAsia" w:hAnsiTheme="minorEastAsia" w:hint="eastAsia"/>
        </w:rPr>
        <w:t>年度累計）</w:t>
      </w:r>
    </w:p>
    <w:p w14:paraId="3B40061A" w14:textId="14FEF187" w:rsidR="00C9499A" w:rsidRDefault="004C1E90" w:rsidP="00C9499A">
      <w:pPr>
        <w:ind w:firstLineChars="300" w:firstLine="720"/>
        <w:rPr>
          <w:rFonts w:ascii="ＭＳ ゴシック" w:eastAsia="ＭＳ ゴシック" w:hAnsi="ＭＳ ゴシック"/>
        </w:rPr>
      </w:pPr>
      <w:r>
        <w:rPr>
          <w:rFonts w:ascii="ＭＳ ゴシック" w:eastAsia="ＭＳ ゴシック" w:hAnsi="ＭＳ ゴシック" w:hint="eastAsia"/>
        </w:rPr>
        <w:t>⑤</w:t>
      </w:r>
      <w:r w:rsidR="00C9499A">
        <w:rPr>
          <w:rFonts w:ascii="ＭＳ ゴシック" w:eastAsia="ＭＳ ゴシック" w:hAnsi="ＭＳ ゴシック"/>
        </w:rPr>
        <w:t xml:space="preserve">　事業の評価の方法（ＰＤＣＡサイクル）</w:t>
      </w:r>
    </w:p>
    <w:p w14:paraId="1F2C87CF" w14:textId="6AE8B997" w:rsidR="00C9499A" w:rsidRDefault="0016746B" w:rsidP="0016746B">
      <w:pPr>
        <w:ind w:left="960" w:firstLineChars="100" w:firstLine="240"/>
        <w:rPr>
          <w:rFonts w:asciiTheme="minorEastAsia" w:eastAsiaTheme="minorEastAsia" w:hAnsiTheme="minorEastAsia"/>
        </w:rPr>
      </w:pPr>
      <w:r>
        <w:rPr>
          <w:rFonts w:asciiTheme="minorEastAsia" w:eastAsiaTheme="minorEastAsia" w:hAnsiTheme="minorEastAsia" w:hint="eastAsia"/>
        </w:rPr>
        <w:t>毎年度９月</w:t>
      </w:r>
      <w:r w:rsidR="000D2790">
        <w:rPr>
          <w:rFonts w:asciiTheme="minorEastAsia" w:eastAsiaTheme="minorEastAsia" w:hAnsiTheme="minorEastAsia" w:hint="eastAsia"/>
        </w:rPr>
        <w:t>頃</w:t>
      </w:r>
      <w:r>
        <w:rPr>
          <w:rFonts w:asciiTheme="minorEastAsia" w:eastAsiaTheme="minorEastAsia" w:hAnsiTheme="minorEastAsia" w:hint="eastAsia"/>
        </w:rPr>
        <w:t>に外部有識者による効果検証を行い、翌年度以降の取組方針を決定する。検証後速やかに</w:t>
      </w:r>
      <w:r w:rsidR="000D2790">
        <w:rPr>
          <w:rFonts w:asciiTheme="minorEastAsia" w:eastAsiaTheme="minorEastAsia" w:hAnsiTheme="minorEastAsia" w:hint="eastAsia"/>
        </w:rPr>
        <w:t>本</w:t>
      </w:r>
      <w:r>
        <w:rPr>
          <w:rFonts w:asciiTheme="minorEastAsia" w:eastAsiaTheme="minorEastAsia" w:hAnsiTheme="minorEastAsia" w:hint="eastAsia"/>
        </w:rPr>
        <w:t>市ホームページで公表する。</w:t>
      </w:r>
    </w:p>
    <w:p w14:paraId="17960E4E" w14:textId="3906B622" w:rsidR="00261059" w:rsidRPr="002852B3" w:rsidRDefault="00261059" w:rsidP="00EF3300">
      <w:pPr>
        <w:ind w:leftChars="300" w:left="1200" w:hangingChars="200" w:hanging="480"/>
        <w:rPr>
          <w:rFonts w:asciiTheme="majorEastAsia" w:eastAsiaTheme="majorEastAsia" w:hAnsiTheme="majorEastAsia"/>
        </w:rPr>
      </w:pPr>
      <w:r w:rsidRPr="002852B3">
        <w:rPr>
          <w:rFonts w:asciiTheme="majorEastAsia" w:eastAsiaTheme="majorEastAsia" w:hAnsiTheme="majorEastAsia" w:hint="eastAsia"/>
        </w:rPr>
        <w:t>⑥　事業実施期間</w:t>
      </w:r>
    </w:p>
    <w:p w14:paraId="4602CE67" w14:textId="70964D6E" w:rsidR="00261059" w:rsidRDefault="002B3BFB" w:rsidP="00261059">
      <w:pPr>
        <w:ind w:firstLineChars="500" w:firstLine="1200"/>
      </w:pPr>
      <w:r>
        <w:rPr>
          <w:rFonts w:hint="eastAsia"/>
        </w:rPr>
        <w:t>202</w:t>
      </w:r>
      <w:r w:rsidR="00F202DE">
        <w:rPr>
          <w:rFonts w:hint="eastAsia"/>
        </w:rPr>
        <w:t>2</w:t>
      </w:r>
      <w:r>
        <w:rPr>
          <w:rFonts w:hint="eastAsia"/>
        </w:rPr>
        <w:t>年４月１</w:t>
      </w:r>
      <w:r w:rsidR="00EB164E">
        <w:rPr>
          <w:rFonts w:hint="eastAsia"/>
        </w:rPr>
        <w:t>日</w:t>
      </w:r>
      <w:r w:rsidR="00261059" w:rsidRPr="00C456EF">
        <w:rPr>
          <w:rFonts w:hint="eastAsia"/>
        </w:rPr>
        <w:t>から</w:t>
      </w:r>
      <w:r w:rsidR="0016746B">
        <w:rPr>
          <w:rFonts w:hint="eastAsia"/>
        </w:rPr>
        <w:t>202</w:t>
      </w:r>
      <w:r w:rsidR="000F296E">
        <w:rPr>
          <w:rFonts w:hint="eastAsia"/>
        </w:rPr>
        <w:t>7</w:t>
      </w:r>
      <w:r w:rsidR="00261059">
        <w:rPr>
          <w:rFonts w:hint="eastAsia"/>
        </w:rPr>
        <w:t>年</w:t>
      </w:r>
      <w:r w:rsidR="0016746B">
        <w:rPr>
          <w:rFonts w:hint="eastAsia"/>
        </w:rPr>
        <w:t>３</w:t>
      </w:r>
      <w:r w:rsidR="00261059">
        <w:rPr>
          <w:rFonts w:hint="eastAsia"/>
        </w:rPr>
        <w:t>月</w:t>
      </w:r>
      <w:r w:rsidR="0016746B">
        <w:rPr>
          <w:rFonts w:hint="eastAsia"/>
        </w:rPr>
        <w:t>31</w:t>
      </w:r>
      <w:r w:rsidR="00261059" w:rsidRPr="00C456EF">
        <w:rPr>
          <w:rFonts w:hint="eastAsia"/>
        </w:rPr>
        <w:t>日まで</w:t>
      </w:r>
    </w:p>
    <w:p w14:paraId="0E0D400C" w14:textId="3E044527" w:rsidR="00C9499A" w:rsidRPr="00261059" w:rsidRDefault="00C9499A" w:rsidP="00C9499A">
      <w:pPr>
        <w:ind w:left="1440" w:hangingChars="600" w:hanging="1440"/>
      </w:pPr>
    </w:p>
    <w:p w14:paraId="6182261E" w14:textId="6FDD9AEB" w:rsidR="00394ED0" w:rsidRPr="00C456EF" w:rsidRDefault="00394ED0" w:rsidP="00394ED0">
      <w:pPr>
        <w:rPr>
          <w:rFonts w:ascii="ＭＳ ゴシック" w:eastAsia="ＭＳ ゴシック" w:hAnsi="ＭＳ ゴシック"/>
          <w:b/>
        </w:rPr>
      </w:pPr>
      <w:r w:rsidRPr="00C456EF">
        <w:rPr>
          <w:rFonts w:ascii="ＭＳ ゴシック" w:eastAsia="ＭＳ ゴシック" w:hAnsi="ＭＳ ゴシック" w:hint="eastAsia"/>
          <w:b/>
        </w:rPr>
        <w:lastRenderedPageBreak/>
        <w:t>６　計画期間</w:t>
      </w:r>
    </w:p>
    <w:p w14:paraId="58FD247D" w14:textId="65C4376A" w:rsidR="00394ED0" w:rsidRPr="00EB164E" w:rsidRDefault="00E636F6" w:rsidP="0016286F">
      <w:pPr>
        <w:ind w:firstLineChars="200" w:firstLine="480"/>
      </w:pPr>
      <w:r>
        <w:rPr>
          <w:rFonts w:hint="eastAsia"/>
        </w:rPr>
        <w:t>地域再生計画</w:t>
      </w:r>
      <w:r w:rsidR="00A94F05">
        <w:rPr>
          <w:rFonts w:hint="eastAsia"/>
        </w:rPr>
        <w:t>の</w:t>
      </w:r>
      <w:r>
        <w:rPr>
          <w:rFonts w:hint="eastAsia"/>
        </w:rPr>
        <w:t>認定の</w:t>
      </w:r>
      <w:r w:rsidR="00EB164E">
        <w:rPr>
          <w:rFonts w:hint="eastAsia"/>
        </w:rPr>
        <w:t>日</w:t>
      </w:r>
      <w:r w:rsidR="00EB164E" w:rsidRPr="00C456EF">
        <w:rPr>
          <w:rFonts w:hint="eastAsia"/>
        </w:rPr>
        <w:t>から</w:t>
      </w:r>
      <w:r w:rsidR="0016746B">
        <w:rPr>
          <w:rFonts w:hint="eastAsia"/>
        </w:rPr>
        <w:t>202</w:t>
      </w:r>
      <w:r w:rsidR="000F296E">
        <w:rPr>
          <w:rFonts w:hint="eastAsia"/>
        </w:rPr>
        <w:t>7</w:t>
      </w:r>
      <w:r w:rsidR="0016746B">
        <w:rPr>
          <w:rFonts w:hint="eastAsia"/>
        </w:rPr>
        <w:t>年３月31</w:t>
      </w:r>
      <w:r w:rsidR="00EB164E" w:rsidRPr="00C456EF">
        <w:rPr>
          <w:rFonts w:hint="eastAsia"/>
        </w:rPr>
        <w:t>日まで</w:t>
      </w:r>
    </w:p>
    <w:sectPr w:rsidR="00394ED0" w:rsidRPr="00EB164E" w:rsidSect="0006404A">
      <w:headerReference w:type="default" r:id="rId10"/>
      <w:footerReference w:type="default" r:id="rId11"/>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E9C7" w14:textId="77777777" w:rsidR="00A46BFD" w:rsidRDefault="00A46BFD" w:rsidP="00B85D89">
      <w:r>
        <w:separator/>
      </w:r>
    </w:p>
  </w:endnote>
  <w:endnote w:type="continuationSeparator" w:id="0">
    <w:p w14:paraId="77470A3C" w14:textId="77777777" w:rsidR="00A46BFD" w:rsidRDefault="00A46BFD"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99871"/>
      <w:docPartObj>
        <w:docPartGallery w:val="Page Numbers (Bottom of Page)"/>
        <w:docPartUnique/>
      </w:docPartObj>
    </w:sdtPr>
    <w:sdtEndPr/>
    <w:sdtContent>
      <w:p w14:paraId="2138FD91" w14:textId="15149623" w:rsidR="00BF7AD0" w:rsidRDefault="00BF7AD0">
        <w:pPr>
          <w:pStyle w:val="a6"/>
          <w:jc w:val="center"/>
        </w:pPr>
        <w:r>
          <w:fldChar w:fldCharType="begin"/>
        </w:r>
        <w:r>
          <w:instrText>PAGE   \* MERGEFORMAT</w:instrText>
        </w:r>
        <w:r>
          <w:fldChar w:fldCharType="separate"/>
        </w:r>
        <w:r w:rsidR="00DD48B1" w:rsidRPr="00DD48B1">
          <w:rPr>
            <w:noProof/>
            <w:lang w:val="ja-JP"/>
          </w:rPr>
          <w:t>5</w:t>
        </w:r>
        <w:r>
          <w:fldChar w:fldCharType="end"/>
        </w:r>
      </w:p>
    </w:sdtContent>
  </w:sdt>
  <w:p w14:paraId="3A5561B6" w14:textId="77777777" w:rsidR="00BF7AD0" w:rsidRDefault="00BF7A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06A1" w14:textId="77777777" w:rsidR="00A46BFD" w:rsidRDefault="00A46BFD" w:rsidP="00B85D89">
      <w:r>
        <w:separator/>
      </w:r>
    </w:p>
  </w:footnote>
  <w:footnote w:type="continuationSeparator" w:id="0">
    <w:p w14:paraId="550695F3" w14:textId="77777777" w:rsidR="00A46BFD" w:rsidRDefault="00A46BFD"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633C" w14:textId="77777777" w:rsidR="00BF7AD0" w:rsidRDefault="00BF7AD0" w:rsidP="00B85D8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20"/>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D0"/>
    <w:rsid w:val="00013032"/>
    <w:rsid w:val="00016564"/>
    <w:rsid w:val="00023C97"/>
    <w:rsid w:val="00024FB4"/>
    <w:rsid w:val="00026CEA"/>
    <w:rsid w:val="00034194"/>
    <w:rsid w:val="0005055F"/>
    <w:rsid w:val="0006129A"/>
    <w:rsid w:val="0006404A"/>
    <w:rsid w:val="000717F4"/>
    <w:rsid w:val="00073B85"/>
    <w:rsid w:val="000825F5"/>
    <w:rsid w:val="000930F6"/>
    <w:rsid w:val="000B2CE6"/>
    <w:rsid w:val="000B7DFA"/>
    <w:rsid w:val="000C5535"/>
    <w:rsid w:val="000D122F"/>
    <w:rsid w:val="000D15FB"/>
    <w:rsid w:val="000D2790"/>
    <w:rsid w:val="000D3427"/>
    <w:rsid w:val="000F296E"/>
    <w:rsid w:val="00107B93"/>
    <w:rsid w:val="001165AD"/>
    <w:rsid w:val="00122FF2"/>
    <w:rsid w:val="0013258C"/>
    <w:rsid w:val="00143A93"/>
    <w:rsid w:val="00155C13"/>
    <w:rsid w:val="0016286F"/>
    <w:rsid w:val="0016746B"/>
    <w:rsid w:val="00195FEC"/>
    <w:rsid w:val="00196783"/>
    <w:rsid w:val="00196DC3"/>
    <w:rsid w:val="00197E67"/>
    <w:rsid w:val="001A23B8"/>
    <w:rsid w:val="001A581D"/>
    <w:rsid w:val="001B3A91"/>
    <w:rsid w:val="001C4D52"/>
    <w:rsid w:val="001E0E48"/>
    <w:rsid w:val="001F7B14"/>
    <w:rsid w:val="002069CC"/>
    <w:rsid w:val="00212B4D"/>
    <w:rsid w:val="0023355F"/>
    <w:rsid w:val="0024613F"/>
    <w:rsid w:val="00260124"/>
    <w:rsid w:val="00261059"/>
    <w:rsid w:val="00262884"/>
    <w:rsid w:val="00273562"/>
    <w:rsid w:val="0027398D"/>
    <w:rsid w:val="00284558"/>
    <w:rsid w:val="002852B3"/>
    <w:rsid w:val="00291F4D"/>
    <w:rsid w:val="002948F2"/>
    <w:rsid w:val="002A5C72"/>
    <w:rsid w:val="002B0B28"/>
    <w:rsid w:val="002B3BD7"/>
    <w:rsid w:val="002B3BFB"/>
    <w:rsid w:val="002D13CD"/>
    <w:rsid w:val="002E550E"/>
    <w:rsid w:val="0031263D"/>
    <w:rsid w:val="00322B71"/>
    <w:rsid w:val="00341FD0"/>
    <w:rsid w:val="00344010"/>
    <w:rsid w:val="00352026"/>
    <w:rsid w:val="003526D5"/>
    <w:rsid w:val="00365940"/>
    <w:rsid w:val="003705D5"/>
    <w:rsid w:val="00375D56"/>
    <w:rsid w:val="00383CF8"/>
    <w:rsid w:val="00394ED0"/>
    <w:rsid w:val="00395E1B"/>
    <w:rsid w:val="003A0F81"/>
    <w:rsid w:val="003A2C3F"/>
    <w:rsid w:val="003C28D3"/>
    <w:rsid w:val="003D1AEF"/>
    <w:rsid w:val="003D23A6"/>
    <w:rsid w:val="004121C0"/>
    <w:rsid w:val="00455C8E"/>
    <w:rsid w:val="00464EC9"/>
    <w:rsid w:val="00483487"/>
    <w:rsid w:val="00483499"/>
    <w:rsid w:val="004931C5"/>
    <w:rsid w:val="004A536D"/>
    <w:rsid w:val="004C1E90"/>
    <w:rsid w:val="004C23D7"/>
    <w:rsid w:val="004E167C"/>
    <w:rsid w:val="00504DB2"/>
    <w:rsid w:val="00511967"/>
    <w:rsid w:val="00521713"/>
    <w:rsid w:val="0052709F"/>
    <w:rsid w:val="00527940"/>
    <w:rsid w:val="005565E2"/>
    <w:rsid w:val="00572160"/>
    <w:rsid w:val="00584022"/>
    <w:rsid w:val="005B6FDF"/>
    <w:rsid w:val="005C4655"/>
    <w:rsid w:val="005D2EE1"/>
    <w:rsid w:val="005E1AFC"/>
    <w:rsid w:val="00601E9C"/>
    <w:rsid w:val="00616851"/>
    <w:rsid w:val="00617394"/>
    <w:rsid w:val="00654541"/>
    <w:rsid w:val="006547C0"/>
    <w:rsid w:val="00654AE2"/>
    <w:rsid w:val="00666DAD"/>
    <w:rsid w:val="00667037"/>
    <w:rsid w:val="00670BBC"/>
    <w:rsid w:val="00683B9E"/>
    <w:rsid w:val="00684005"/>
    <w:rsid w:val="00690AD7"/>
    <w:rsid w:val="006958EB"/>
    <w:rsid w:val="006B1A47"/>
    <w:rsid w:val="006B67C7"/>
    <w:rsid w:val="006E64A9"/>
    <w:rsid w:val="006F4171"/>
    <w:rsid w:val="006F70C2"/>
    <w:rsid w:val="00735D76"/>
    <w:rsid w:val="00742B89"/>
    <w:rsid w:val="007476F0"/>
    <w:rsid w:val="00750EC3"/>
    <w:rsid w:val="0078520D"/>
    <w:rsid w:val="007856C3"/>
    <w:rsid w:val="007860E5"/>
    <w:rsid w:val="007874D6"/>
    <w:rsid w:val="00790A7E"/>
    <w:rsid w:val="00791CFF"/>
    <w:rsid w:val="00797A98"/>
    <w:rsid w:val="007A157C"/>
    <w:rsid w:val="007A57D2"/>
    <w:rsid w:val="007C49B3"/>
    <w:rsid w:val="007F040F"/>
    <w:rsid w:val="00814A2A"/>
    <w:rsid w:val="008444E2"/>
    <w:rsid w:val="00846D78"/>
    <w:rsid w:val="00852D9F"/>
    <w:rsid w:val="008662C8"/>
    <w:rsid w:val="00882EDB"/>
    <w:rsid w:val="00884154"/>
    <w:rsid w:val="008B1EB3"/>
    <w:rsid w:val="008B337F"/>
    <w:rsid w:val="008B598F"/>
    <w:rsid w:val="008C1B9C"/>
    <w:rsid w:val="008D701A"/>
    <w:rsid w:val="008F1633"/>
    <w:rsid w:val="00911F85"/>
    <w:rsid w:val="0091402A"/>
    <w:rsid w:val="00925076"/>
    <w:rsid w:val="0092536A"/>
    <w:rsid w:val="009330BD"/>
    <w:rsid w:val="00952865"/>
    <w:rsid w:val="00952E15"/>
    <w:rsid w:val="009538CB"/>
    <w:rsid w:val="00973B1E"/>
    <w:rsid w:val="00981883"/>
    <w:rsid w:val="009929FC"/>
    <w:rsid w:val="0099586E"/>
    <w:rsid w:val="00996B1D"/>
    <w:rsid w:val="009C55F7"/>
    <w:rsid w:val="009D4085"/>
    <w:rsid w:val="009E22BC"/>
    <w:rsid w:val="009E4B47"/>
    <w:rsid w:val="009E5A38"/>
    <w:rsid w:val="00A10CB5"/>
    <w:rsid w:val="00A457E7"/>
    <w:rsid w:val="00A46BFD"/>
    <w:rsid w:val="00A62A9E"/>
    <w:rsid w:val="00A70BE4"/>
    <w:rsid w:val="00A94F05"/>
    <w:rsid w:val="00AA7A82"/>
    <w:rsid w:val="00AC3A74"/>
    <w:rsid w:val="00AC7111"/>
    <w:rsid w:val="00AD4362"/>
    <w:rsid w:val="00AF0F18"/>
    <w:rsid w:val="00B001AB"/>
    <w:rsid w:val="00B1124D"/>
    <w:rsid w:val="00B23848"/>
    <w:rsid w:val="00B337B4"/>
    <w:rsid w:val="00B34F2F"/>
    <w:rsid w:val="00B3561E"/>
    <w:rsid w:val="00B4087C"/>
    <w:rsid w:val="00B4719E"/>
    <w:rsid w:val="00B637C5"/>
    <w:rsid w:val="00B85D89"/>
    <w:rsid w:val="00BA1713"/>
    <w:rsid w:val="00BB0F0D"/>
    <w:rsid w:val="00BE552C"/>
    <w:rsid w:val="00BF5633"/>
    <w:rsid w:val="00BF7AD0"/>
    <w:rsid w:val="00C224A9"/>
    <w:rsid w:val="00C23B5D"/>
    <w:rsid w:val="00C27528"/>
    <w:rsid w:val="00C31124"/>
    <w:rsid w:val="00C315FC"/>
    <w:rsid w:val="00C456EF"/>
    <w:rsid w:val="00C66C0B"/>
    <w:rsid w:val="00C77E54"/>
    <w:rsid w:val="00C828B7"/>
    <w:rsid w:val="00C905BE"/>
    <w:rsid w:val="00C908D7"/>
    <w:rsid w:val="00C9499A"/>
    <w:rsid w:val="00CA0583"/>
    <w:rsid w:val="00CF7963"/>
    <w:rsid w:val="00D16AC9"/>
    <w:rsid w:val="00D17150"/>
    <w:rsid w:val="00D35A15"/>
    <w:rsid w:val="00D54778"/>
    <w:rsid w:val="00D627DC"/>
    <w:rsid w:val="00D63A29"/>
    <w:rsid w:val="00D654B8"/>
    <w:rsid w:val="00D719F3"/>
    <w:rsid w:val="00D71F59"/>
    <w:rsid w:val="00D7593C"/>
    <w:rsid w:val="00DA45DA"/>
    <w:rsid w:val="00DC0ED6"/>
    <w:rsid w:val="00DC53FD"/>
    <w:rsid w:val="00DC6846"/>
    <w:rsid w:val="00DD48B1"/>
    <w:rsid w:val="00DE3E5A"/>
    <w:rsid w:val="00DF0AAB"/>
    <w:rsid w:val="00E0240C"/>
    <w:rsid w:val="00E33D9F"/>
    <w:rsid w:val="00E34AEC"/>
    <w:rsid w:val="00E4024E"/>
    <w:rsid w:val="00E61563"/>
    <w:rsid w:val="00E636F6"/>
    <w:rsid w:val="00E70C56"/>
    <w:rsid w:val="00E762D6"/>
    <w:rsid w:val="00E83E85"/>
    <w:rsid w:val="00E95403"/>
    <w:rsid w:val="00E95626"/>
    <w:rsid w:val="00EA4843"/>
    <w:rsid w:val="00EA75D6"/>
    <w:rsid w:val="00EB164E"/>
    <w:rsid w:val="00EC1900"/>
    <w:rsid w:val="00ED2B7E"/>
    <w:rsid w:val="00ED4A66"/>
    <w:rsid w:val="00EE5F20"/>
    <w:rsid w:val="00EF0055"/>
    <w:rsid w:val="00EF3300"/>
    <w:rsid w:val="00EF5BFA"/>
    <w:rsid w:val="00EF6C72"/>
    <w:rsid w:val="00F00BFF"/>
    <w:rsid w:val="00F202DE"/>
    <w:rsid w:val="00F26415"/>
    <w:rsid w:val="00F343EC"/>
    <w:rsid w:val="00F42349"/>
    <w:rsid w:val="00F45926"/>
    <w:rsid w:val="00F53698"/>
    <w:rsid w:val="00F56BB7"/>
    <w:rsid w:val="00F650DE"/>
    <w:rsid w:val="00F6715C"/>
    <w:rsid w:val="00F9158D"/>
    <w:rsid w:val="00F93E7C"/>
    <w:rsid w:val="00FA7DE9"/>
    <w:rsid w:val="00FB740D"/>
    <w:rsid w:val="00FC3644"/>
    <w:rsid w:val="00FC7558"/>
    <w:rsid w:val="00FD06D9"/>
    <w:rsid w:val="00FD1FF7"/>
    <w:rsid w:val="00FF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88964"/>
  <w15:chartTrackingRefBased/>
  <w15:docId w15:val="{43C0624E-6134-4E2F-A09D-3B14ADAA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unhideWhenUsed/>
    <w:rsid w:val="00CA0583"/>
    <w:pPr>
      <w:jc w:val="left"/>
    </w:pPr>
  </w:style>
  <w:style w:type="character" w:customStyle="1" w:styleId="aa">
    <w:name w:val="コメント文字列 (文字)"/>
    <w:basedOn w:val="a0"/>
    <w:link w:val="a9"/>
    <w:uiPriority w:val="99"/>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Revision"/>
    <w:hidden/>
    <w:uiPriority w:val="99"/>
    <w:semiHidden/>
    <w:rsid w:val="000D2790"/>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c2e4a7-96d3-4e38-b76a-a84f476f212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D88BBA929BD8418632233B4022C45E" ma:contentTypeVersion="12" ma:contentTypeDescription="新しいドキュメントを作成します。" ma:contentTypeScope="" ma:versionID="f2f5920f0def508220b22fc0a40d2389">
  <xsd:schema xmlns:xsd="http://www.w3.org/2001/XMLSchema" xmlns:xs="http://www.w3.org/2001/XMLSchema" xmlns:p="http://schemas.microsoft.com/office/2006/metadata/properties" xmlns:ns2="1cc2e4a7-96d3-4e38-b76a-a84f476f2124" xmlns:ns3="dde89435-9c06-4bd3-b71c-7d49ee4fff0c" targetNamespace="http://schemas.microsoft.com/office/2006/metadata/properties" ma:root="true" ma:fieldsID="5ab2f23c6bc7b1d33500ce4a5bc97c5c" ns2:_="" ns3:_="">
    <xsd:import namespace="1cc2e4a7-96d3-4e38-b76a-a84f476f2124"/>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2e4a7-96d3-4e38-b76a-a84f476f2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75288-A764-4B4E-8AA0-513671E52B46}">
  <ds:schemaRefs>
    <ds:schemaRef ds:uri="http://schemas.microsoft.com/office/2006/metadata/properties"/>
    <ds:schemaRef ds:uri="http://schemas.microsoft.com/office/infopath/2007/PartnerControls"/>
    <ds:schemaRef ds:uri="1cc2e4a7-96d3-4e38-b76a-a84f476f2124"/>
  </ds:schemaRefs>
</ds:datastoreItem>
</file>

<file path=customXml/itemProps2.xml><?xml version="1.0" encoding="utf-8"?>
<ds:datastoreItem xmlns:ds="http://schemas.openxmlformats.org/officeDocument/2006/customXml" ds:itemID="{914093F1-E2E1-43DF-8E0C-E40BBA06ABEA}">
  <ds:schemaRefs>
    <ds:schemaRef ds:uri="http://schemas.openxmlformats.org/officeDocument/2006/bibliography"/>
  </ds:schemaRefs>
</ds:datastoreItem>
</file>

<file path=customXml/itemProps3.xml><?xml version="1.0" encoding="utf-8"?>
<ds:datastoreItem xmlns:ds="http://schemas.openxmlformats.org/officeDocument/2006/customXml" ds:itemID="{9B892958-2303-4DA4-A158-49AB5F043232}">
  <ds:schemaRefs>
    <ds:schemaRef ds:uri="http://schemas.microsoft.com/sharepoint/v3/contenttype/forms"/>
  </ds:schemaRefs>
</ds:datastoreItem>
</file>

<file path=customXml/itemProps4.xml><?xml version="1.0" encoding="utf-8"?>
<ds:datastoreItem xmlns:ds="http://schemas.openxmlformats.org/officeDocument/2006/customXml" ds:itemID="{C3390524-9BC8-4E19-88DA-28AE59D64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2e4a7-96d3-4e38-b76a-a84f476f2124"/>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菊地 直(KIKUCHI Nao)</cp:lastModifiedBy>
  <cp:revision>17</cp:revision>
  <dcterms:created xsi:type="dcterms:W3CDTF">2024-02-17T10:43:00Z</dcterms:created>
  <dcterms:modified xsi:type="dcterms:W3CDTF">2025-02-27T08:23:00Z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0x0101005DD88BBA929BD8418632233B4022C45E</vt:lpwstr>
  </property>
  <property fmtid="{D5CDD505-2E9C-101B-9397-08002B2CF9AE}" pid="3" name="MediaServiceImageTags">
    <vt:lpwstr/>
  </property>
</Properties>
</file>