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278B" w14:textId="4F33DE42" w:rsidR="004D60AF" w:rsidRPr="00AF60C3" w:rsidRDefault="001E3531" w:rsidP="004D60AF">
      <w:pPr>
        <w:spacing w:line="360" w:lineRule="exact"/>
        <w:jc w:val="center"/>
        <w:rPr>
          <w:rFonts w:ascii="ＭＳ Ｐゴシック" w:eastAsia="ＭＳ Ｐゴシック" w:hAnsi="ＭＳ Ｐゴシック"/>
          <w:sz w:val="28"/>
          <w:szCs w:val="24"/>
          <w:lang w:eastAsia="zh-TW"/>
        </w:rPr>
      </w:pPr>
      <w:r>
        <w:rPr>
          <w:rFonts w:ascii="ＭＳ Ｐゴシック" w:eastAsia="ＭＳ Ｐゴシック" w:hAnsi="ＭＳ Ｐゴシック" w:hint="eastAsia"/>
          <w:sz w:val="28"/>
          <w:szCs w:val="24"/>
        </w:rPr>
        <w:t xml:space="preserve">　</w:t>
      </w:r>
      <w:r w:rsidR="009E7518"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009E7518" w:rsidRPr="00AF60C3">
        <w:rPr>
          <w:rFonts w:ascii="ＭＳ Ｐゴシック" w:eastAsia="ＭＳ Ｐゴシック" w:hAnsi="ＭＳ Ｐゴシック" w:hint="eastAsia"/>
          <w:sz w:val="28"/>
          <w:szCs w:val="24"/>
          <w:lang w:eastAsia="zh-TW"/>
        </w:rPr>
        <w:t>雇用機会拡充事業</w:t>
      </w:r>
    </w:p>
    <w:p w14:paraId="7FF7DE20" w14:textId="1ED97680"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w:t>
      </w:r>
      <w:r w:rsidR="00187D8E">
        <w:rPr>
          <w:rFonts w:ascii="ＭＳ Ｐゴシック" w:eastAsia="ＭＳ Ｐゴシック" w:hAnsi="ＭＳ Ｐゴシック" w:hint="eastAsia"/>
          <w:sz w:val="28"/>
          <w:szCs w:val="24"/>
        </w:rPr>
        <w:t>佐渡市</w:t>
      </w:r>
      <w:r w:rsidR="00BA7FEE">
        <w:rPr>
          <w:rFonts w:ascii="ＭＳ Ｐゴシック" w:eastAsia="ＭＳ Ｐゴシック" w:hAnsi="ＭＳ Ｐゴシック" w:hint="eastAsia"/>
          <w:sz w:val="28"/>
          <w:szCs w:val="24"/>
          <w:lang w:eastAsia="zh-TW"/>
        </w:rPr>
        <w:t>）</w:t>
      </w:r>
    </w:p>
    <w:p w14:paraId="631181A3" w14:textId="180DEB83"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 xml:space="preserve">記入日：令和　</w:t>
      </w:r>
      <w:r w:rsidR="00187D8E">
        <w:rPr>
          <w:rFonts w:ascii="ＭＳ Ｐゴシック" w:eastAsia="ＭＳ Ｐゴシック" w:hAnsi="ＭＳ Ｐゴシック" w:hint="eastAsia"/>
          <w:szCs w:val="21"/>
          <w:u w:val="single"/>
        </w:rPr>
        <w:t xml:space="preserve">　</w:t>
      </w:r>
      <w:r w:rsidRPr="00A45504">
        <w:rPr>
          <w:rFonts w:ascii="ＭＳ Ｐゴシック" w:eastAsia="ＭＳ Ｐゴシック" w:hAnsi="ＭＳ Ｐゴシック" w:hint="eastAsia"/>
          <w:szCs w:val="21"/>
          <w:u w:val="single"/>
          <w:lang w:eastAsia="zh-TW"/>
        </w:rPr>
        <w:t xml:space="preserve">　年　</w:t>
      </w:r>
      <w:r w:rsidR="00187D8E">
        <w:rPr>
          <w:rFonts w:ascii="ＭＳ Ｐゴシック" w:eastAsia="ＭＳ Ｐゴシック" w:hAnsi="ＭＳ Ｐゴシック" w:hint="eastAsia"/>
          <w:szCs w:val="21"/>
          <w:u w:val="single"/>
        </w:rPr>
        <w:t xml:space="preserve">　</w:t>
      </w:r>
      <w:r w:rsidRPr="00A45504">
        <w:rPr>
          <w:rFonts w:ascii="ＭＳ Ｐゴシック" w:eastAsia="ＭＳ Ｐゴシック" w:hAnsi="ＭＳ Ｐゴシック" w:hint="eastAsia"/>
          <w:szCs w:val="21"/>
          <w:u w:val="single"/>
          <w:lang w:eastAsia="zh-TW"/>
        </w:rPr>
        <w:t xml:space="preserve">　月　　</w:t>
      </w:r>
      <w:r w:rsidR="00187D8E">
        <w:rPr>
          <w:rFonts w:ascii="ＭＳ Ｐゴシック" w:eastAsia="ＭＳ Ｐゴシック" w:hAnsi="ＭＳ Ｐゴシック" w:hint="eastAsia"/>
          <w:szCs w:val="21"/>
          <w:u w:val="single"/>
        </w:rPr>
        <w:t xml:space="preserve">　</w:t>
      </w:r>
      <w:r w:rsidRPr="00A45504">
        <w:rPr>
          <w:rFonts w:ascii="ＭＳ Ｐゴシック" w:eastAsia="ＭＳ Ｐゴシック" w:hAnsi="ＭＳ Ｐゴシック" w:hint="eastAsia"/>
          <w:szCs w:val="21"/>
          <w:u w:val="single"/>
          <w:lang w:eastAsia="zh-TW"/>
        </w:rPr>
        <w:t>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187D8E">
        <w:trPr>
          <w:trHeight w:val="850"/>
        </w:trPr>
        <w:tc>
          <w:tcPr>
            <w:tcW w:w="1701" w:type="dxa"/>
            <w:shd w:val="clear" w:color="auto" w:fill="CCFFFF"/>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CFFFF"/>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187D8E">
        <w:trPr>
          <w:trHeight w:val="850"/>
        </w:trPr>
        <w:tc>
          <w:tcPr>
            <w:tcW w:w="1701" w:type="dxa"/>
            <w:shd w:val="clear" w:color="auto" w:fill="CCFFFF"/>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6D7627FD"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w:t>
            </w:r>
            <w:r w:rsidR="001A4CBD">
              <w:rPr>
                <w:rFonts w:ascii="ＭＳ Ｐゴシック" w:eastAsia="ＭＳ Ｐゴシック" w:hAnsi="ＭＳ Ｐゴシック" w:hint="eastAsia"/>
                <w:szCs w:val="21"/>
              </w:rPr>
              <w:t>職・</w:t>
            </w:r>
            <w:r w:rsidRPr="00A83F6D">
              <w:rPr>
                <w:rFonts w:ascii="ＭＳ Ｐゴシック" w:eastAsia="ＭＳ Ｐゴシック" w:hAnsi="ＭＳ Ｐゴシック" w:hint="eastAsia"/>
                <w:szCs w:val="21"/>
              </w:rPr>
              <w:t>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CFFFF"/>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187D8E">
        <w:trPr>
          <w:trHeight w:val="397"/>
        </w:trPr>
        <w:tc>
          <w:tcPr>
            <w:tcW w:w="1701" w:type="dxa"/>
            <w:vMerge w:val="restart"/>
            <w:shd w:val="clear" w:color="auto" w:fill="CCFFFF"/>
            <w:vAlign w:val="center"/>
          </w:tcPr>
          <w:p w14:paraId="7DEA5C52" w14:textId="3BF5B183" w:rsidR="00086087" w:rsidRDefault="00086087" w:rsidP="00AF60C3">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（本　社）</w:t>
            </w:r>
          </w:p>
          <w:p w14:paraId="3844862E" w14:textId="717DB089"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CFFFF"/>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187D8E">
        <w:trPr>
          <w:trHeight w:val="397"/>
        </w:trPr>
        <w:tc>
          <w:tcPr>
            <w:tcW w:w="1701" w:type="dxa"/>
            <w:vMerge/>
            <w:shd w:val="clear" w:color="auto" w:fill="CCFFFF"/>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CFFFF"/>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187D8E">
        <w:trPr>
          <w:trHeight w:val="397"/>
        </w:trPr>
        <w:tc>
          <w:tcPr>
            <w:tcW w:w="1701" w:type="dxa"/>
            <w:vMerge w:val="restart"/>
            <w:shd w:val="clear" w:color="auto" w:fill="CCFFFF"/>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187D8E">
        <w:trPr>
          <w:trHeight w:val="397"/>
        </w:trPr>
        <w:tc>
          <w:tcPr>
            <w:tcW w:w="1701" w:type="dxa"/>
            <w:vMerge/>
            <w:shd w:val="clear" w:color="auto" w:fill="CCFFFF"/>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187D8E">
        <w:trPr>
          <w:trHeight w:val="2154"/>
        </w:trPr>
        <w:tc>
          <w:tcPr>
            <w:tcW w:w="1701" w:type="dxa"/>
            <w:shd w:val="clear" w:color="auto" w:fill="CCFFFF"/>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187D8E">
        <w:trPr>
          <w:trHeight w:val="850"/>
        </w:trPr>
        <w:tc>
          <w:tcPr>
            <w:tcW w:w="1701" w:type="dxa"/>
            <w:vMerge w:val="restart"/>
            <w:shd w:val="clear" w:color="auto" w:fill="CCFFFF"/>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CFFFF"/>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187D8E">
        <w:trPr>
          <w:trHeight w:val="819"/>
        </w:trPr>
        <w:tc>
          <w:tcPr>
            <w:tcW w:w="1701" w:type="dxa"/>
            <w:vMerge/>
            <w:shd w:val="clear" w:color="auto" w:fill="CCFFFF"/>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CFFFF"/>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CFFFF"/>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187D8E">
        <w:trPr>
          <w:trHeight w:val="397"/>
        </w:trPr>
        <w:tc>
          <w:tcPr>
            <w:tcW w:w="1701" w:type="dxa"/>
            <w:vMerge w:val="restart"/>
            <w:shd w:val="clear" w:color="auto" w:fill="CCFFFF"/>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187D8E">
        <w:trPr>
          <w:trHeight w:val="397"/>
        </w:trPr>
        <w:tc>
          <w:tcPr>
            <w:tcW w:w="1701" w:type="dxa"/>
            <w:vMerge/>
            <w:shd w:val="clear" w:color="auto" w:fill="CCFFFF"/>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187D8E">
        <w:trPr>
          <w:trHeight w:val="397"/>
        </w:trPr>
        <w:tc>
          <w:tcPr>
            <w:tcW w:w="1701" w:type="dxa"/>
            <w:vMerge/>
            <w:shd w:val="clear" w:color="auto" w:fill="CCFFFF"/>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187D8E">
        <w:trPr>
          <w:trHeight w:val="360"/>
        </w:trPr>
        <w:tc>
          <w:tcPr>
            <w:tcW w:w="1701" w:type="dxa"/>
            <w:vMerge w:val="restart"/>
            <w:shd w:val="clear" w:color="auto" w:fill="CCFFFF"/>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187D8E">
        <w:trPr>
          <w:trHeight w:val="360"/>
        </w:trPr>
        <w:tc>
          <w:tcPr>
            <w:tcW w:w="1701" w:type="dxa"/>
            <w:vMerge/>
            <w:shd w:val="clear" w:color="auto" w:fill="CCFFFF"/>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187D8E">
        <w:trPr>
          <w:trHeight w:val="360"/>
        </w:trPr>
        <w:tc>
          <w:tcPr>
            <w:tcW w:w="1701" w:type="dxa"/>
            <w:vMerge/>
            <w:shd w:val="clear" w:color="auto" w:fill="CCFFFF"/>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187D8E">
        <w:trPr>
          <w:trHeight w:val="850"/>
        </w:trPr>
        <w:tc>
          <w:tcPr>
            <w:tcW w:w="1701" w:type="dxa"/>
            <w:shd w:val="clear" w:color="auto" w:fill="CCFFFF"/>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3C778FE6" w14:textId="6319C78B" w:rsidR="00E76A56" w:rsidRDefault="00E76A56" w:rsidP="00E76A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創業　　　□</w:t>
            </w:r>
            <w:r>
              <w:rPr>
                <w:rFonts w:ascii="ＭＳ Ｐゴシック" w:eastAsia="ＭＳ Ｐゴシック" w:hAnsi="ＭＳ Ｐゴシック" w:hint="eastAsia"/>
                <w:b/>
                <w:color w:val="FF0000"/>
                <w:szCs w:val="21"/>
              </w:rPr>
              <w:t xml:space="preserve"> </w:t>
            </w:r>
            <w:r>
              <w:rPr>
                <w:rFonts w:ascii="ＭＳ Ｐゴシック" w:eastAsia="ＭＳ Ｐゴシック" w:hAnsi="ＭＳ Ｐゴシック" w:hint="eastAsia"/>
                <w:szCs w:val="21"/>
              </w:rPr>
              <w:t>事業拡大　　　□ 特定有人国境離島地域外の創業</w:t>
            </w:r>
          </w:p>
          <w:p w14:paraId="17043D21" w14:textId="5A0B90A1" w:rsidR="00A12FDC" w:rsidRPr="000F7124" w:rsidRDefault="00E76A56" w:rsidP="00E76A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（佐渡ビジネスコンテスト</w:t>
            </w:r>
            <w:r w:rsidR="00AD494D">
              <w:rPr>
                <w:rFonts w:ascii="ＭＳ Ｐゴシック" w:eastAsia="ＭＳ Ｐゴシック" w:hAnsi="ＭＳ Ｐゴシック" w:hint="eastAsia"/>
                <w:szCs w:val="21"/>
              </w:rPr>
              <w:t>2025</w:t>
            </w:r>
            <w:r w:rsidR="004F7598">
              <w:rPr>
                <w:rFonts w:ascii="ＭＳ Ｐゴシック" w:eastAsia="ＭＳ Ｐゴシック" w:hAnsi="ＭＳ Ｐゴシック" w:hint="eastAsia"/>
                <w:szCs w:val="21"/>
              </w:rPr>
              <w:t xml:space="preserve">　□　ビジネスモデル部門　□　課題解決型部門</w:t>
            </w:r>
            <w:r>
              <w:rPr>
                <w:rFonts w:ascii="ＭＳ Ｐゴシック" w:eastAsia="ＭＳ Ｐゴシック" w:hAnsi="ＭＳ Ｐゴシック" w:hint="eastAsia"/>
                <w:szCs w:val="21"/>
              </w:rPr>
              <w:t>）</w:t>
            </w:r>
          </w:p>
        </w:tc>
      </w:tr>
      <w:tr w:rsidR="00D8311B" w14:paraId="2432E9E7" w14:textId="77777777" w:rsidTr="00187D8E">
        <w:trPr>
          <w:trHeight w:val="397"/>
        </w:trPr>
        <w:tc>
          <w:tcPr>
            <w:tcW w:w="1701" w:type="dxa"/>
            <w:shd w:val="clear" w:color="auto" w:fill="CCFFFF"/>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187D8E">
        <w:trPr>
          <w:trHeight w:val="1022"/>
        </w:trPr>
        <w:tc>
          <w:tcPr>
            <w:tcW w:w="1701" w:type="dxa"/>
            <w:tcBorders>
              <w:bottom w:val="single" w:sz="4" w:space="0" w:color="auto"/>
            </w:tcBorders>
            <w:shd w:val="clear" w:color="auto" w:fill="CCFFFF"/>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87D8E">
        <w:trPr>
          <w:trHeight w:val="454"/>
        </w:trPr>
        <w:tc>
          <w:tcPr>
            <w:tcW w:w="1701" w:type="dxa"/>
            <w:vMerge w:val="restart"/>
            <w:shd w:val="clear" w:color="auto" w:fill="CCFFFF"/>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87D8E">
        <w:trPr>
          <w:trHeight w:val="454"/>
        </w:trPr>
        <w:tc>
          <w:tcPr>
            <w:tcW w:w="1701" w:type="dxa"/>
            <w:vMerge/>
            <w:shd w:val="clear" w:color="auto" w:fill="CCFFFF"/>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87D8E">
        <w:trPr>
          <w:trHeight w:val="454"/>
        </w:trPr>
        <w:tc>
          <w:tcPr>
            <w:tcW w:w="1701" w:type="dxa"/>
            <w:vMerge/>
            <w:shd w:val="clear" w:color="auto" w:fill="CCFFFF"/>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87D8E">
        <w:trPr>
          <w:trHeight w:val="454"/>
        </w:trPr>
        <w:tc>
          <w:tcPr>
            <w:tcW w:w="1701" w:type="dxa"/>
            <w:vMerge/>
            <w:shd w:val="clear" w:color="auto" w:fill="CCFFFF"/>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87D8E">
        <w:trPr>
          <w:trHeight w:val="454"/>
        </w:trPr>
        <w:tc>
          <w:tcPr>
            <w:tcW w:w="1701" w:type="dxa"/>
            <w:vMerge/>
            <w:tcBorders>
              <w:bottom w:val="single" w:sz="4" w:space="0" w:color="auto"/>
            </w:tcBorders>
            <w:shd w:val="clear" w:color="auto" w:fill="CCFFFF"/>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187D8E">
        <w:tc>
          <w:tcPr>
            <w:tcW w:w="1701" w:type="dxa"/>
            <w:shd w:val="clear" w:color="auto" w:fill="CCFFFF"/>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27F732BD" w14:textId="77777777" w:rsidR="00B309E3" w:rsidRDefault="00B309E3" w:rsidP="00CE01A0">
            <w:pPr>
              <w:spacing w:line="360" w:lineRule="exact"/>
              <w:rPr>
                <w:rFonts w:ascii="ＭＳ Ｐゴシック" w:eastAsia="ＭＳ Ｐゴシック" w:hAnsi="ＭＳ Ｐゴシック"/>
                <w:szCs w:val="21"/>
              </w:rPr>
            </w:pPr>
          </w:p>
          <w:p w14:paraId="415BBAAE" w14:textId="77777777" w:rsidR="00B309E3" w:rsidRDefault="00B309E3" w:rsidP="00CE01A0">
            <w:pPr>
              <w:spacing w:line="360" w:lineRule="exact"/>
              <w:rPr>
                <w:rFonts w:ascii="ＭＳ Ｐゴシック" w:eastAsia="ＭＳ Ｐゴシック" w:hAnsi="ＭＳ Ｐゴシック"/>
                <w:szCs w:val="21"/>
              </w:rPr>
            </w:pPr>
          </w:p>
          <w:p w14:paraId="46851546" w14:textId="2CEA2C40" w:rsidR="00B309E3" w:rsidRPr="00CE01A0" w:rsidRDefault="00B309E3" w:rsidP="00B309E3">
            <w:pPr>
              <w:spacing w:line="360" w:lineRule="exact"/>
              <w:rPr>
                <w:rFonts w:ascii="ＭＳ Ｐゴシック" w:hAnsi="ＭＳ Ｐゴシック"/>
                <w:szCs w:val="21"/>
              </w:rPr>
            </w:pPr>
            <w:r>
              <w:rPr>
                <w:rFonts w:ascii="ＭＳ Ｐゴシック" w:eastAsia="ＭＳ Ｐゴシック" w:hAnsi="ＭＳ Ｐゴシック" w:hint="eastAsia"/>
                <w:szCs w:val="21"/>
                <w:bdr w:val="single" w:sz="4" w:space="0" w:color="auto"/>
              </w:rPr>
              <w:t>雇用創出効果</w:t>
            </w:r>
          </w:p>
          <w:p w14:paraId="7A8DF917" w14:textId="16891315" w:rsidR="00B309E3" w:rsidRDefault="00B309E3" w:rsidP="00B309E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（１）雇用するものの業務内容</w:t>
            </w:r>
          </w:p>
          <w:p w14:paraId="13BB5A60" w14:textId="0A3A881C" w:rsidR="00B309E3" w:rsidRDefault="00B309E3"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（２）閑散期の対応策</w:t>
            </w:r>
          </w:p>
          <w:p w14:paraId="70FD13A2" w14:textId="77777777" w:rsidR="00B309E3" w:rsidRDefault="00B309E3" w:rsidP="00CE01A0">
            <w:pPr>
              <w:spacing w:line="360" w:lineRule="exact"/>
              <w:rPr>
                <w:rFonts w:ascii="ＭＳ Ｐゴシック" w:eastAsia="ＭＳ Ｐゴシック" w:hAnsi="ＭＳ Ｐゴシック"/>
                <w:szCs w:val="21"/>
              </w:rPr>
            </w:pPr>
          </w:p>
          <w:p w14:paraId="0E2B0DBC" w14:textId="77777777" w:rsidR="00B309E3" w:rsidRDefault="00B309E3" w:rsidP="00CE01A0">
            <w:pPr>
              <w:spacing w:line="360" w:lineRule="exact"/>
              <w:rPr>
                <w:rFonts w:ascii="ＭＳ Ｐゴシック" w:eastAsia="ＭＳ Ｐゴシック" w:hAnsi="ＭＳ Ｐゴシック"/>
                <w:szCs w:val="21"/>
              </w:rPr>
            </w:pPr>
          </w:p>
          <w:p w14:paraId="26F964CB" w14:textId="77777777" w:rsidR="00B309E3" w:rsidRDefault="00B309E3" w:rsidP="00CE01A0">
            <w:pPr>
              <w:spacing w:line="360" w:lineRule="exact"/>
              <w:rPr>
                <w:rFonts w:ascii="ＭＳ Ｐゴシック" w:eastAsia="ＭＳ Ｐゴシック" w:hAnsi="ＭＳ Ｐゴシック"/>
                <w:szCs w:val="21"/>
              </w:rPr>
            </w:pPr>
          </w:p>
          <w:p w14:paraId="351FA1D4" w14:textId="77777777" w:rsidR="00B309E3" w:rsidRDefault="00B309E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lastRenderedPageBreak/>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26FCB678" w:rsidR="008D6627" w:rsidRDefault="00A12FD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（１）背景（動機）</w:t>
            </w:r>
          </w:p>
          <w:p w14:paraId="44CDECD8" w14:textId="3BF2A3F2" w:rsidR="00127DC8" w:rsidRDefault="00A12FD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（２）事業性</w:t>
            </w:r>
          </w:p>
          <w:p w14:paraId="58130A1A" w14:textId="2BCE5F01" w:rsidR="00127DC8" w:rsidRDefault="00A12FD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（３）成長性</w:t>
            </w:r>
          </w:p>
          <w:p w14:paraId="177483DA" w14:textId="71A8E4C7" w:rsidR="00127DC8" w:rsidRDefault="00A12FD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（４）継続性</w:t>
            </w:r>
          </w:p>
          <w:p w14:paraId="775D8872" w14:textId="4CE251E7" w:rsidR="003E2408" w:rsidRDefault="003E2408"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（５）事業効果</w:t>
            </w:r>
          </w:p>
          <w:p w14:paraId="42A23554" w14:textId="777F6CAB" w:rsidR="008D6627" w:rsidRPr="00D81A72" w:rsidRDefault="003E2408"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（６）収支計画</w:t>
            </w: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187D8E">
        <w:trPr>
          <w:trHeight w:val="1583"/>
        </w:trPr>
        <w:tc>
          <w:tcPr>
            <w:tcW w:w="1701" w:type="dxa"/>
            <w:shd w:val="clear" w:color="auto" w:fill="CCFFFF"/>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187D8E">
        <w:trPr>
          <w:trHeight w:val="614"/>
        </w:trPr>
        <w:tc>
          <w:tcPr>
            <w:tcW w:w="2547" w:type="dxa"/>
            <w:vMerge w:val="restart"/>
            <w:shd w:val="clear" w:color="auto" w:fill="CCFFFF"/>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CFFFF"/>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CFFFF"/>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187D8E">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CFFFF"/>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CFFFF"/>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6F4CB198"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w:t>
            </w:r>
            <w:r w:rsidR="001566E6">
              <w:rPr>
                <w:rFonts w:ascii="ＭＳ Ｐゴシック" w:eastAsia="ＭＳ Ｐゴシック" w:hAnsi="ＭＳ Ｐゴシック" w:hint="eastAsia"/>
                <w:szCs w:val="21"/>
              </w:rPr>
              <w:t>、システム費</w:t>
            </w:r>
            <w:r>
              <w:rPr>
                <w:rFonts w:ascii="ＭＳ Ｐゴシック" w:eastAsia="ＭＳ Ｐゴシック" w:hAnsi="ＭＳ Ｐゴシック" w:hint="eastAsia"/>
                <w:szCs w:val="21"/>
              </w:rPr>
              <w:t>又はこれ</w:t>
            </w:r>
            <w:r w:rsidR="001566E6">
              <w:rPr>
                <w:rFonts w:ascii="ＭＳ Ｐゴシック" w:eastAsia="ＭＳ Ｐゴシック" w:hAnsi="ＭＳ Ｐゴシック" w:hint="eastAsia"/>
                <w:szCs w:val="21"/>
              </w:rPr>
              <w:t>ら</w:t>
            </w:r>
            <w:r>
              <w:rPr>
                <w:rFonts w:ascii="ＭＳ Ｐゴシック" w:eastAsia="ＭＳ Ｐゴシック" w:hAnsi="ＭＳ Ｐゴシック" w:hint="eastAsia"/>
                <w:szCs w:val="21"/>
              </w:rPr>
              <w:t>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1566E6" w14:paraId="030F5D2D" w14:textId="77777777" w:rsidTr="008D6627">
        <w:trPr>
          <w:trHeight w:val="850"/>
        </w:trPr>
        <w:tc>
          <w:tcPr>
            <w:tcW w:w="2547" w:type="dxa"/>
            <w:vAlign w:val="center"/>
          </w:tcPr>
          <w:p w14:paraId="3CC7A0FB" w14:textId="75653EEB" w:rsidR="001566E6" w:rsidRDefault="001566E6"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感染防止対策費</w:t>
            </w:r>
          </w:p>
        </w:tc>
        <w:tc>
          <w:tcPr>
            <w:tcW w:w="1701" w:type="dxa"/>
            <w:vAlign w:val="center"/>
          </w:tcPr>
          <w:p w14:paraId="5177966C" w14:textId="77777777" w:rsidR="001566E6" w:rsidRDefault="001566E6" w:rsidP="002117C4">
            <w:pPr>
              <w:spacing w:line="360" w:lineRule="exact"/>
              <w:jc w:val="center"/>
              <w:rPr>
                <w:rFonts w:ascii="ＭＳ Ｐゴシック" w:eastAsia="ＭＳ Ｐゴシック" w:hAnsi="ＭＳ Ｐゴシック"/>
                <w:szCs w:val="21"/>
              </w:rPr>
            </w:pPr>
          </w:p>
        </w:tc>
        <w:tc>
          <w:tcPr>
            <w:tcW w:w="1701" w:type="dxa"/>
            <w:vAlign w:val="center"/>
          </w:tcPr>
          <w:p w14:paraId="73D293E2" w14:textId="77777777" w:rsidR="001566E6" w:rsidRDefault="001566E6" w:rsidP="002117C4">
            <w:pPr>
              <w:spacing w:line="360" w:lineRule="exact"/>
              <w:jc w:val="center"/>
              <w:rPr>
                <w:rFonts w:ascii="ＭＳ Ｐゴシック" w:eastAsia="ＭＳ Ｐゴシック" w:hAnsi="ＭＳ Ｐゴシック"/>
                <w:szCs w:val="21"/>
              </w:rPr>
            </w:pPr>
          </w:p>
        </w:tc>
        <w:tc>
          <w:tcPr>
            <w:tcW w:w="3402" w:type="dxa"/>
            <w:vAlign w:val="center"/>
          </w:tcPr>
          <w:p w14:paraId="70803F75" w14:textId="77777777" w:rsidR="001566E6" w:rsidRDefault="001566E6"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5BA7B3E6"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p>
    <w:p w14:paraId="4BAD5911" w14:textId="3829B660" w:rsidR="00086087" w:rsidRPr="00086087" w:rsidRDefault="00086087" w:rsidP="00B02F1E">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 xml:space="preserve">　　　 </w:t>
      </w:r>
      <w:r w:rsidRPr="00086087">
        <w:rPr>
          <w:rFonts w:ascii="ＭＳ Ｐゴシック" w:eastAsia="ＭＳ Ｐゴシック" w:hAnsi="ＭＳ Ｐゴシック" w:hint="eastAsia"/>
          <w:szCs w:val="21"/>
          <w:u w:val="single"/>
        </w:rPr>
        <w:t>なお、複数年度申請者については「７．事業計画期間に係る経費」も併せて記載してください。</w:t>
      </w:r>
    </w:p>
    <w:p w14:paraId="2E6620E5" w14:textId="77777777" w:rsidR="00086087"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w:t>
      </w:r>
    </w:p>
    <w:p w14:paraId="251E4066" w14:textId="3346638F" w:rsidR="00B65ADA" w:rsidRPr="00B65ADA" w:rsidRDefault="00B65ADA" w:rsidP="00086087">
      <w:pPr>
        <w:spacing w:line="360" w:lineRule="exact"/>
        <w:ind w:leftChars="100" w:left="210" w:firstLineChars="180" w:firstLine="378"/>
        <w:rPr>
          <w:rFonts w:ascii="ＭＳ Ｐゴシック" w:eastAsia="ＭＳ Ｐゴシック" w:hAnsi="ＭＳ Ｐゴシック"/>
          <w:szCs w:val="21"/>
        </w:rPr>
      </w:pPr>
      <w:r>
        <w:rPr>
          <w:rFonts w:ascii="ＭＳ Ｐゴシック" w:eastAsia="ＭＳ Ｐゴシック" w:hAnsi="ＭＳ Ｐゴシック" w:hint="eastAsia"/>
          <w:szCs w:val="21"/>
        </w:rPr>
        <w:t>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A87D95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AD494D">
        <w:rPr>
          <w:rFonts w:ascii="ＭＳ Ｐゴシック" w:eastAsia="ＭＳ Ｐゴシック" w:hAnsi="ＭＳ Ｐゴシック" w:hint="eastAsia"/>
          <w:sz w:val="24"/>
          <w:szCs w:val="21"/>
        </w:rPr>
        <w:t>（令和</w:t>
      </w:r>
      <w:r w:rsidR="00073550">
        <w:rPr>
          <w:rFonts w:ascii="ＭＳ Ｐゴシック" w:eastAsia="ＭＳ Ｐゴシック" w:hAnsi="ＭＳ Ｐゴシック" w:hint="eastAsia"/>
          <w:sz w:val="24"/>
          <w:szCs w:val="21"/>
        </w:rPr>
        <w:t>８</w:t>
      </w:r>
      <w:r w:rsidR="000F7124">
        <w:rPr>
          <w:rFonts w:ascii="ＭＳ Ｐゴシック" w:eastAsia="ＭＳ Ｐゴシック" w:hAnsi="ＭＳ Ｐゴシック" w:hint="eastAsia"/>
          <w:sz w:val="24"/>
          <w:szCs w:val="21"/>
        </w:rPr>
        <w:t>年度</w:t>
      </w:r>
      <w:r w:rsidR="00401871">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187D8E">
        <w:trPr>
          <w:trHeight w:val="567"/>
        </w:trPr>
        <w:tc>
          <w:tcPr>
            <w:tcW w:w="3616" w:type="dxa"/>
            <w:gridSpan w:val="2"/>
            <w:shd w:val="clear" w:color="auto" w:fill="CCFFFF"/>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CFFFF"/>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CFFFF"/>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CFFFF"/>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50ABF8F1" w:rsidR="003A2E62" w:rsidRPr="00436BA2" w:rsidRDefault="00086087"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設備経費分</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05ACF277" w:rsidR="00264210" w:rsidRPr="00436BA2" w:rsidRDefault="00086087"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その他経費分</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3747F7EE"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D494D">
        <w:rPr>
          <w:rFonts w:ascii="ＭＳ Ｐゴシック" w:eastAsia="ＭＳ Ｐゴシック" w:hAnsi="ＭＳ Ｐゴシック" w:hint="eastAsia"/>
          <w:szCs w:val="21"/>
          <w:u w:val="single"/>
        </w:rPr>
        <w:t>令和</w:t>
      </w:r>
      <w:r w:rsidR="00073550">
        <w:rPr>
          <w:rFonts w:ascii="ＭＳ Ｐゴシック" w:eastAsia="ＭＳ Ｐゴシック" w:hAnsi="ＭＳ Ｐゴシック" w:hint="eastAsia"/>
          <w:szCs w:val="21"/>
          <w:u w:val="single"/>
        </w:rPr>
        <w:t>８</w:t>
      </w:r>
      <w:r w:rsidR="000F7124">
        <w:rPr>
          <w:rFonts w:ascii="ＭＳ Ｐゴシック" w:eastAsia="ＭＳ Ｐゴシック" w:hAnsi="ＭＳ Ｐゴシック" w:hint="eastAsia"/>
          <w:szCs w:val="21"/>
          <w:u w:val="single"/>
        </w:rPr>
        <w:t>年度分（事業開始予定日から）</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187D8E">
        <w:tc>
          <w:tcPr>
            <w:tcW w:w="562" w:type="dxa"/>
            <w:shd w:val="clear" w:color="auto" w:fill="CCFFFF"/>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CFFFF"/>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187D8E">
        <w:tc>
          <w:tcPr>
            <w:tcW w:w="562" w:type="dxa"/>
            <w:shd w:val="clear" w:color="auto" w:fill="CCFFFF"/>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CFFFF"/>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187D8E">
        <w:tc>
          <w:tcPr>
            <w:tcW w:w="2340" w:type="dxa"/>
            <w:vMerge w:val="restart"/>
            <w:shd w:val="clear" w:color="auto" w:fill="CCFFFF"/>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187D8E">
        <w:tc>
          <w:tcPr>
            <w:tcW w:w="2340" w:type="dxa"/>
            <w:vMerge/>
            <w:shd w:val="clear" w:color="auto" w:fill="CCFFFF"/>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187D8E">
        <w:tc>
          <w:tcPr>
            <w:tcW w:w="2340" w:type="dxa"/>
            <w:vMerge/>
            <w:shd w:val="clear" w:color="auto" w:fill="CCFFFF"/>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187D8E">
        <w:tc>
          <w:tcPr>
            <w:tcW w:w="2340" w:type="dxa"/>
            <w:vMerge/>
            <w:shd w:val="clear" w:color="auto" w:fill="CCFFFF"/>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187D8E">
        <w:tc>
          <w:tcPr>
            <w:tcW w:w="2340" w:type="dxa"/>
            <w:vMerge w:val="restart"/>
            <w:shd w:val="clear" w:color="auto" w:fill="CCFFFF"/>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187D8E">
        <w:tc>
          <w:tcPr>
            <w:tcW w:w="2340" w:type="dxa"/>
            <w:vMerge/>
            <w:shd w:val="clear" w:color="auto" w:fill="CCFFFF"/>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187D8E">
        <w:tc>
          <w:tcPr>
            <w:tcW w:w="2340" w:type="dxa"/>
            <w:vMerge/>
            <w:shd w:val="clear" w:color="auto" w:fill="CCFFFF"/>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187D8E">
        <w:tc>
          <w:tcPr>
            <w:tcW w:w="2340" w:type="dxa"/>
            <w:vMerge/>
            <w:shd w:val="clear" w:color="auto" w:fill="CCFFFF"/>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187D8E">
        <w:tc>
          <w:tcPr>
            <w:tcW w:w="2340" w:type="dxa"/>
            <w:vMerge w:val="restart"/>
            <w:shd w:val="clear" w:color="auto" w:fill="CCFFFF"/>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187D8E">
        <w:tc>
          <w:tcPr>
            <w:tcW w:w="2340" w:type="dxa"/>
            <w:vMerge/>
            <w:shd w:val="clear" w:color="auto" w:fill="CCFFFF"/>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187D8E">
        <w:tc>
          <w:tcPr>
            <w:tcW w:w="2340" w:type="dxa"/>
            <w:vMerge/>
            <w:shd w:val="clear" w:color="auto" w:fill="CCFFFF"/>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187D8E">
        <w:tc>
          <w:tcPr>
            <w:tcW w:w="2340" w:type="dxa"/>
            <w:vMerge/>
            <w:shd w:val="clear" w:color="auto" w:fill="CCFFFF"/>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187D8E">
        <w:tc>
          <w:tcPr>
            <w:tcW w:w="2340" w:type="dxa"/>
            <w:vMerge w:val="restart"/>
            <w:shd w:val="clear" w:color="auto" w:fill="CCFFFF"/>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187D8E">
        <w:tc>
          <w:tcPr>
            <w:tcW w:w="2340" w:type="dxa"/>
            <w:vMerge/>
            <w:shd w:val="clear" w:color="auto" w:fill="CCFFFF"/>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187D8E">
        <w:tc>
          <w:tcPr>
            <w:tcW w:w="2340" w:type="dxa"/>
            <w:vMerge/>
            <w:shd w:val="clear" w:color="auto" w:fill="CCFFFF"/>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187D8E">
        <w:tc>
          <w:tcPr>
            <w:tcW w:w="2340" w:type="dxa"/>
            <w:vMerge/>
            <w:shd w:val="clear" w:color="auto" w:fill="CCFFFF"/>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187D8E">
        <w:trPr>
          <w:trHeight w:val="567"/>
        </w:trPr>
        <w:tc>
          <w:tcPr>
            <w:tcW w:w="9286" w:type="dxa"/>
            <w:gridSpan w:val="2"/>
            <w:shd w:val="clear" w:color="auto" w:fill="CCFFFF"/>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187D8E">
        <w:tc>
          <w:tcPr>
            <w:tcW w:w="1348" w:type="dxa"/>
            <w:shd w:val="clear" w:color="auto" w:fill="CCFFFF"/>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187D8E">
        <w:tc>
          <w:tcPr>
            <w:tcW w:w="1348" w:type="dxa"/>
            <w:shd w:val="clear" w:color="auto" w:fill="CCFFFF"/>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187D8E">
        <w:tc>
          <w:tcPr>
            <w:tcW w:w="1348" w:type="dxa"/>
            <w:shd w:val="clear" w:color="auto" w:fill="CCFFFF"/>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187D8E">
        <w:tc>
          <w:tcPr>
            <w:tcW w:w="1348" w:type="dxa"/>
            <w:shd w:val="clear" w:color="auto" w:fill="CCFFFF"/>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187D8E">
        <w:tc>
          <w:tcPr>
            <w:tcW w:w="1348" w:type="dxa"/>
            <w:shd w:val="clear" w:color="auto" w:fill="CCFFFF"/>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12B669D"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w:t>
      </w:r>
      <w:r w:rsidR="00AD494D">
        <w:rPr>
          <w:rFonts w:ascii="ＭＳ Ｐゴシック" w:eastAsia="ＭＳ Ｐゴシック" w:hAnsi="ＭＳ Ｐゴシック" w:hint="eastAsia"/>
          <w:szCs w:val="21"/>
        </w:rPr>
        <w:t>令和</w:t>
      </w:r>
      <w:r w:rsidR="00073550">
        <w:rPr>
          <w:rFonts w:ascii="ＭＳ Ｐゴシック" w:eastAsia="ＭＳ Ｐゴシック" w:hAnsi="ＭＳ Ｐゴシック" w:hint="eastAsia"/>
          <w:szCs w:val="21"/>
        </w:rPr>
        <w:t>８</w:t>
      </w:r>
      <w:r w:rsidR="000F7124">
        <w:rPr>
          <w:rFonts w:ascii="ＭＳ Ｐゴシック" w:eastAsia="ＭＳ Ｐゴシック" w:hAnsi="ＭＳ Ｐゴシック" w:hint="eastAsia"/>
          <w:szCs w:val="21"/>
        </w:rPr>
        <w:t>年度分（</w:t>
      </w:r>
      <w:r w:rsidRPr="00434B3F">
        <w:rPr>
          <w:rFonts w:ascii="ＭＳ Ｐゴシック" w:eastAsia="ＭＳ Ｐゴシック" w:hAnsi="ＭＳ Ｐゴシック" w:hint="eastAsia"/>
          <w:szCs w:val="21"/>
        </w:rPr>
        <w:t>交付決定日から</w:t>
      </w:r>
      <w:r w:rsidR="00A00E95">
        <w:rPr>
          <w:rFonts w:ascii="ＭＳ Ｐゴシック" w:eastAsia="ＭＳ Ｐゴシック" w:hAnsi="ＭＳ Ｐゴシック" w:hint="eastAsia"/>
          <w:szCs w:val="21"/>
        </w:rPr>
        <w:t>）の事業内容を記載してください。</w:t>
      </w:r>
    </w:p>
    <w:p w14:paraId="693D882C" w14:textId="16DA03B0"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sidR="00086087">
        <w:rPr>
          <w:rFonts w:ascii="ＭＳ Ｐゴシック" w:eastAsia="ＭＳ Ｐゴシック" w:hAnsi="ＭＳ Ｐゴシック" w:hint="eastAsia"/>
          <w:szCs w:val="21"/>
        </w:rPr>
        <w:t>（補助金）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w:t>
      </w:r>
      <w:r w:rsidR="00086087">
        <w:rPr>
          <w:rFonts w:ascii="ＭＳ Ｐゴシック" w:eastAsia="ＭＳ Ｐゴシック" w:hAnsi="ＭＳ Ｐゴシック" w:hint="eastAsia"/>
          <w:szCs w:val="21"/>
          <w:u w:val="single"/>
        </w:rPr>
        <w:t>～３</w:t>
      </w:r>
      <w:r w:rsidRPr="0048426B">
        <w:rPr>
          <w:rFonts w:ascii="ＭＳ Ｐゴシック" w:eastAsia="ＭＳ Ｐゴシック" w:hAnsi="ＭＳ Ｐゴシック"/>
          <w:szCs w:val="21"/>
          <w:u w:val="single"/>
        </w:rPr>
        <w:t>年</w:t>
      </w:r>
      <w:r w:rsidR="00086087">
        <w:rPr>
          <w:rFonts w:ascii="ＭＳ Ｐゴシック" w:eastAsia="ＭＳ Ｐゴシック" w:hAnsi="ＭＳ Ｐゴシック" w:hint="eastAsia"/>
          <w:szCs w:val="21"/>
          <w:u w:val="single"/>
        </w:rPr>
        <w:t>の場合は</w:t>
      </w:r>
      <w:r w:rsidRPr="0048426B">
        <w:rPr>
          <w:rFonts w:ascii="ＭＳ Ｐゴシック" w:eastAsia="ＭＳ Ｐゴシック" w:hAnsi="ＭＳ Ｐゴシック"/>
          <w:szCs w:val="21"/>
          <w:u w:val="single"/>
        </w:rPr>
        <w:t>３年間</w:t>
      </w:r>
      <w:r w:rsidR="00086087">
        <w:rPr>
          <w:rFonts w:ascii="ＭＳ Ｐゴシック" w:eastAsia="ＭＳ Ｐゴシック" w:hAnsi="ＭＳ Ｐゴシック" w:hint="eastAsia"/>
          <w:szCs w:val="21"/>
          <w:u w:val="single"/>
        </w:rPr>
        <w:t>分</w:t>
      </w:r>
      <w:r w:rsidRPr="0048426B">
        <w:rPr>
          <w:rFonts w:ascii="ＭＳ Ｐゴシック" w:eastAsia="ＭＳ Ｐゴシック" w:hAnsi="ＭＳ Ｐゴシック"/>
          <w:szCs w:val="21"/>
          <w:u w:val="single"/>
        </w:rPr>
        <w:t>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187D8E">
        <w:tc>
          <w:tcPr>
            <w:tcW w:w="1642" w:type="dxa"/>
            <w:vMerge w:val="restart"/>
            <w:shd w:val="clear" w:color="auto" w:fill="CCFFFF"/>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187D8E">
        <w:tc>
          <w:tcPr>
            <w:tcW w:w="1642" w:type="dxa"/>
            <w:vMerge/>
            <w:shd w:val="clear" w:color="auto" w:fill="CCFFFF"/>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187D8E">
        <w:tc>
          <w:tcPr>
            <w:tcW w:w="1642" w:type="dxa"/>
            <w:vMerge/>
            <w:shd w:val="clear" w:color="auto" w:fill="CCFFFF"/>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187D8E">
        <w:tc>
          <w:tcPr>
            <w:tcW w:w="1642" w:type="dxa"/>
            <w:vMerge/>
            <w:shd w:val="clear" w:color="auto" w:fill="CCFFFF"/>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187D8E">
        <w:trPr>
          <w:trHeight w:val="567"/>
        </w:trPr>
        <w:tc>
          <w:tcPr>
            <w:tcW w:w="749" w:type="pct"/>
            <w:gridSpan w:val="2"/>
            <w:vMerge w:val="restart"/>
            <w:shd w:val="clear" w:color="auto" w:fill="CCFFFF"/>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CFFFF"/>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CFFFF"/>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CFFFF"/>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CFFFF"/>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CFFFF"/>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CFFFF"/>
            <w:vAlign w:val="center"/>
          </w:tcPr>
          <w:p w14:paraId="39E88310" w14:textId="74886C7C" w:rsidR="00202698" w:rsidRPr="00434B3F" w:rsidRDefault="00EA2E99"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0288" behindDoc="0" locked="0" layoutInCell="1" allowOverlap="1" wp14:anchorId="30B6CBEE" wp14:editId="79F6F2AD">
                      <wp:simplePos x="0" y="0"/>
                      <wp:positionH relativeFrom="column">
                        <wp:posOffset>638175</wp:posOffset>
                      </wp:positionH>
                      <wp:positionV relativeFrom="paragraph">
                        <wp:posOffset>-2540</wp:posOffset>
                      </wp:positionV>
                      <wp:extent cx="711200" cy="3276600"/>
                      <wp:effectExtent l="0" t="0" r="31750" b="19050"/>
                      <wp:wrapNone/>
                      <wp:docPr id="2" name="直線コネクタ 2"/>
                      <wp:cNvGraphicFramePr/>
                      <a:graphic xmlns:a="http://schemas.openxmlformats.org/drawingml/2006/main">
                        <a:graphicData uri="http://schemas.microsoft.com/office/word/2010/wordprocessingShape">
                          <wps:wsp>
                            <wps:cNvCnPr/>
                            <wps:spPr>
                              <a:xfrm>
                                <a:off x="0" y="0"/>
                                <a:ext cx="711200" cy="3276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56DFB"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0.25pt,-.2pt" to="106.25pt,2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" strokecolor="black [3213]" strokeweight=".5pt">
                      <v:stroke joinstyle="miter"/>
                    </v:line>
                  </w:pict>
                </mc:Fallback>
              </mc:AlternateContent>
            </w:r>
            <w:r w:rsidR="00202698"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CFFFF"/>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187D8E">
        <w:trPr>
          <w:trHeight w:val="964"/>
        </w:trPr>
        <w:tc>
          <w:tcPr>
            <w:tcW w:w="749" w:type="pct"/>
            <w:gridSpan w:val="2"/>
            <w:vMerge/>
            <w:shd w:val="clear" w:color="auto" w:fill="CCFFFF"/>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CFFFF"/>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CFFFF"/>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CFFFF"/>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CFFFF"/>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CFFFF"/>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CFFFF"/>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CFFFF"/>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187D8E">
        <w:trPr>
          <w:trHeight w:val="567"/>
        </w:trPr>
        <w:tc>
          <w:tcPr>
            <w:tcW w:w="749" w:type="pct"/>
            <w:gridSpan w:val="2"/>
            <w:tcBorders>
              <w:bottom w:val="dashSmallGap" w:sz="4" w:space="0" w:color="auto"/>
            </w:tcBorders>
            <w:shd w:val="clear" w:color="auto" w:fill="CCFFFF"/>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187D8E">
        <w:trPr>
          <w:trHeight w:val="567"/>
        </w:trPr>
        <w:tc>
          <w:tcPr>
            <w:tcW w:w="163" w:type="pct"/>
            <w:tcBorders>
              <w:top w:val="dashSmallGap" w:sz="4" w:space="0" w:color="auto"/>
              <w:bottom w:val="dashSmallGap" w:sz="4" w:space="0" w:color="auto"/>
              <w:right w:val="nil"/>
            </w:tcBorders>
            <w:shd w:val="clear" w:color="auto" w:fill="CCFFFF"/>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CFFFF"/>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187D8E">
        <w:trPr>
          <w:trHeight w:val="567"/>
        </w:trPr>
        <w:tc>
          <w:tcPr>
            <w:tcW w:w="163" w:type="pct"/>
            <w:tcBorders>
              <w:top w:val="dashSmallGap" w:sz="4" w:space="0" w:color="auto"/>
              <w:bottom w:val="dashSmallGap" w:sz="4" w:space="0" w:color="auto"/>
              <w:right w:val="nil"/>
            </w:tcBorders>
            <w:shd w:val="clear" w:color="auto" w:fill="CCFFFF"/>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CFFFF"/>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187D8E">
        <w:trPr>
          <w:trHeight w:val="567"/>
        </w:trPr>
        <w:tc>
          <w:tcPr>
            <w:tcW w:w="163" w:type="pct"/>
            <w:tcBorders>
              <w:top w:val="dashSmallGap" w:sz="4" w:space="0" w:color="auto"/>
              <w:right w:val="nil"/>
            </w:tcBorders>
            <w:shd w:val="clear" w:color="auto" w:fill="CCFFFF"/>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CFFFF"/>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187D8E">
        <w:trPr>
          <w:trHeight w:val="567"/>
        </w:trPr>
        <w:tc>
          <w:tcPr>
            <w:tcW w:w="749" w:type="pct"/>
            <w:gridSpan w:val="2"/>
            <w:shd w:val="clear" w:color="auto" w:fill="CCFFFF"/>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187D8E">
        <w:trPr>
          <w:trHeight w:val="567"/>
        </w:trPr>
        <w:tc>
          <w:tcPr>
            <w:tcW w:w="749" w:type="pct"/>
            <w:gridSpan w:val="2"/>
            <w:shd w:val="clear" w:color="auto" w:fill="CCFFFF"/>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A7CEF47" w14:textId="4F526DDE" w:rsidR="006F33F8" w:rsidRPr="006F33F8" w:rsidRDefault="00C36F29">
      <w:pPr>
        <w:rPr>
          <w:rFonts w:ascii="ＭＳ Ｐゴシック" w:eastAsia="ＭＳ Ｐゴシック" w:hAnsi="ＭＳ Ｐゴシック" w:hint="eastAsia"/>
        </w:rPr>
      </w:pPr>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3E26BB12" w:rsidR="00C36F29" w:rsidRPr="0075620D" w:rsidRDefault="00EA2E99">
      <w:r>
        <w:rPr>
          <w:noProof/>
        </w:rPr>
        <mc:AlternateContent>
          <mc:Choice Requires="wps">
            <w:drawing>
              <wp:anchor distT="0" distB="0" distL="114300" distR="114300" simplePos="0" relativeHeight="251661312" behindDoc="0" locked="0" layoutInCell="1" allowOverlap="1" wp14:anchorId="6EE37349" wp14:editId="5A2E82C6">
                <wp:simplePos x="0" y="0"/>
                <wp:positionH relativeFrom="column">
                  <wp:posOffset>5220970</wp:posOffset>
                </wp:positionH>
                <wp:positionV relativeFrom="paragraph">
                  <wp:posOffset>228600</wp:posOffset>
                </wp:positionV>
                <wp:extent cx="711200" cy="3054350"/>
                <wp:effectExtent l="0" t="0" r="31750" b="31750"/>
                <wp:wrapNone/>
                <wp:docPr id="4" name="直線コネクタ 4"/>
                <wp:cNvGraphicFramePr/>
                <a:graphic xmlns:a="http://schemas.openxmlformats.org/drawingml/2006/main">
                  <a:graphicData uri="http://schemas.microsoft.com/office/word/2010/wordprocessingShape">
                    <wps:wsp>
                      <wps:cNvCnPr/>
                      <wps:spPr>
                        <a:xfrm>
                          <a:off x="0" y="0"/>
                          <a:ext cx="711200" cy="30543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B566F9"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11.1pt,18pt" to="467.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" strokecolor="black [3213]" strokeweight=".5pt">
                <v:stroke joinstyle="miter"/>
              </v:line>
            </w:pict>
          </mc:Fallback>
        </mc:AlternateContent>
      </w:r>
    </w:p>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187D8E">
        <w:trPr>
          <w:trHeight w:val="567"/>
        </w:trPr>
        <w:tc>
          <w:tcPr>
            <w:tcW w:w="749" w:type="pct"/>
            <w:gridSpan w:val="2"/>
            <w:vMerge w:val="restart"/>
            <w:shd w:val="clear" w:color="auto" w:fill="CCFFFF"/>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CFFFF"/>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CFFFF"/>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CFFFF"/>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CFFFF"/>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CFFFF"/>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CFFFF"/>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CFFFF"/>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187D8E">
        <w:trPr>
          <w:trHeight w:val="964"/>
        </w:trPr>
        <w:tc>
          <w:tcPr>
            <w:tcW w:w="749" w:type="pct"/>
            <w:gridSpan w:val="2"/>
            <w:vMerge/>
            <w:shd w:val="clear" w:color="auto" w:fill="CCFFFF"/>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CFFFF"/>
            <w:vAlign w:val="center"/>
          </w:tcPr>
          <w:p w14:paraId="702345BE" w14:textId="4F59A0DD" w:rsidR="00073550" w:rsidRDefault="00073550" w:rsidP="00073550">
            <w:pPr>
              <w:spacing w:line="360" w:lineRule="exact"/>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令和８</w:t>
            </w:r>
            <w:r w:rsidR="00202698" w:rsidRPr="00A43E5F">
              <w:rPr>
                <w:rFonts w:ascii="ＭＳ Ｐゴシック" w:eastAsia="ＭＳ Ｐゴシック" w:hAnsi="ＭＳ Ｐゴシック"/>
                <w:sz w:val="18"/>
                <w:szCs w:val="21"/>
              </w:rPr>
              <w:t>年</w:t>
            </w:r>
          </w:p>
          <w:p w14:paraId="41F868BB" w14:textId="232F7EE1" w:rsidR="00202698" w:rsidRPr="00A43E5F" w:rsidRDefault="00202698" w:rsidP="00073550">
            <w:pPr>
              <w:spacing w:line="360" w:lineRule="exact"/>
              <w:ind w:firstLineChars="200" w:firstLine="360"/>
              <w:jc w:val="righ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CFFFF"/>
            <w:vAlign w:val="center"/>
          </w:tcPr>
          <w:p w14:paraId="5CB5AAD9" w14:textId="301E2C31" w:rsidR="00073550" w:rsidRDefault="00073550" w:rsidP="00073550">
            <w:pPr>
              <w:spacing w:line="360" w:lineRule="exac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令和９年</w:t>
            </w:r>
          </w:p>
          <w:p w14:paraId="53D51E41" w14:textId="18966537" w:rsidR="00202698" w:rsidRPr="00A43E5F" w:rsidRDefault="006A6900" w:rsidP="00073550">
            <w:pPr>
              <w:spacing w:line="360" w:lineRule="exact"/>
              <w:jc w:val="righ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CFFFF"/>
            <w:vAlign w:val="center"/>
          </w:tcPr>
          <w:p w14:paraId="4C3D3B97" w14:textId="59F85B8A" w:rsidR="00073550" w:rsidRDefault="00073550" w:rsidP="00073550">
            <w:pPr>
              <w:spacing w:line="360" w:lineRule="exac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令和10</w:t>
            </w:r>
            <w:r w:rsidR="006A6900" w:rsidRPr="00A43E5F">
              <w:rPr>
                <w:rFonts w:ascii="ＭＳ Ｐゴシック" w:eastAsia="ＭＳ Ｐゴシック" w:hAnsi="ＭＳ Ｐゴシック"/>
                <w:sz w:val="18"/>
                <w:szCs w:val="21"/>
              </w:rPr>
              <w:t>年</w:t>
            </w:r>
          </w:p>
          <w:p w14:paraId="5A82026E" w14:textId="7623889F" w:rsidR="00202698" w:rsidRPr="00A43E5F" w:rsidRDefault="006A6900" w:rsidP="00073550">
            <w:pPr>
              <w:spacing w:line="360" w:lineRule="exact"/>
              <w:jc w:val="righ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CFFFF"/>
            <w:vAlign w:val="center"/>
          </w:tcPr>
          <w:p w14:paraId="2DF24477" w14:textId="4274C7DC" w:rsidR="00073550" w:rsidRDefault="00073550" w:rsidP="00073550">
            <w:pPr>
              <w:spacing w:line="360" w:lineRule="exac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令和11</w:t>
            </w:r>
            <w:r w:rsidR="006A6900" w:rsidRPr="00A43E5F">
              <w:rPr>
                <w:rFonts w:ascii="ＭＳ Ｐゴシック" w:eastAsia="ＭＳ Ｐゴシック" w:hAnsi="ＭＳ Ｐゴシック"/>
                <w:sz w:val="18"/>
                <w:szCs w:val="21"/>
              </w:rPr>
              <w:t>年</w:t>
            </w:r>
          </w:p>
          <w:p w14:paraId="596C383B" w14:textId="176C39CE" w:rsidR="00202698" w:rsidRPr="00A43E5F" w:rsidRDefault="006A6900" w:rsidP="00073550">
            <w:pPr>
              <w:spacing w:line="360" w:lineRule="exact"/>
              <w:jc w:val="righ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CFFFF"/>
            <w:vAlign w:val="center"/>
          </w:tcPr>
          <w:p w14:paraId="02D853A5" w14:textId="03B6D35D" w:rsidR="00073550" w:rsidRDefault="00073550" w:rsidP="00073550">
            <w:pPr>
              <w:spacing w:line="360" w:lineRule="exac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令和12</w:t>
            </w:r>
            <w:r w:rsidR="006A6900" w:rsidRPr="00A43E5F">
              <w:rPr>
                <w:rFonts w:ascii="ＭＳ Ｐゴシック" w:eastAsia="ＭＳ Ｐゴシック" w:hAnsi="ＭＳ Ｐゴシック"/>
                <w:sz w:val="18"/>
                <w:szCs w:val="21"/>
              </w:rPr>
              <w:t>年</w:t>
            </w:r>
          </w:p>
          <w:p w14:paraId="0D049A50" w14:textId="726AB616" w:rsidR="00202698" w:rsidRPr="00A43E5F" w:rsidRDefault="006A6900" w:rsidP="00073550">
            <w:pPr>
              <w:spacing w:line="360" w:lineRule="exact"/>
              <w:jc w:val="righ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CFFFF"/>
            <w:vAlign w:val="center"/>
          </w:tcPr>
          <w:p w14:paraId="466AFEFC" w14:textId="3AF55AE3" w:rsidR="00073550" w:rsidRDefault="00073550" w:rsidP="00073550">
            <w:pPr>
              <w:spacing w:line="360" w:lineRule="exac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令和13</w:t>
            </w:r>
            <w:r w:rsidR="006A6900" w:rsidRPr="00A43E5F">
              <w:rPr>
                <w:rFonts w:ascii="ＭＳ Ｐゴシック" w:eastAsia="ＭＳ Ｐゴシック" w:hAnsi="ＭＳ Ｐゴシック"/>
                <w:sz w:val="18"/>
                <w:szCs w:val="21"/>
              </w:rPr>
              <w:t>年</w:t>
            </w:r>
          </w:p>
          <w:p w14:paraId="532471F1" w14:textId="11A6C89E" w:rsidR="00202698" w:rsidRPr="00A43E5F" w:rsidRDefault="006A6900" w:rsidP="00073550">
            <w:pPr>
              <w:spacing w:line="360" w:lineRule="exact"/>
              <w:jc w:val="righ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CFFFF"/>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187D8E">
        <w:trPr>
          <w:trHeight w:val="567"/>
        </w:trPr>
        <w:tc>
          <w:tcPr>
            <w:tcW w:w="749" w:type="pct"/>
            <w:gridSpan w:val="2"/>
            <w:tcBorders>
              <w:bottom w:val="nil"/>
            </w:tcBorders>
            <w:shd w:val="clear" w:color="auto" w:fill="CCFFFF"/>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187D8E">
        <w:trPr>
          <w:trHeight w:val="567"/>
        </w:trPr>
        <w:tc>
          <w:tcPr>
            <w:tcW w:w="163" w:type="pct"/>
            <w:tcBorders>
              <w:top w:val="nil"/>
              <w:right w:val="dashSmallGap" w:sz="4" w:space="0" w:color="auto"/>
            </w:tcBorders>
            <w:shd w:val="clear" w:color="auto" w:fill="CCFFFF"/>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CFFFF"/>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2CB7477B" w:rsidR="000D2EF8" w:rsidDel="0075620D" w:rsidRDefault="00073550" w:rsidP="00311913">
      <w:pPr>
        <w:spacing w:line="360" w:lineRule="exact"/>
        <w:ind w:left="210" w:hangingChars="100" w:hanging="210"/>
        <w:rPr>
          <w:rFonts w:ascii="ＭＳ Ｐゴシック" w:eastAsia="ＭＳ Ｐゴシック" w:hAnsi="ＭＳ Ｐゴシック"/>
        </w:rPr>
      </w:pPr>
      <w:bookmarkStart w:id="0" w:name="_Hlk211500174"/>
      <w:r>
        <w:rPr>
          <w:rFonts w:ascii="ＭＳ Ｐゴシック" w:eastAsia="ＭＳ Ｐゴシック" w:hAnsi="ＭＳ Ｐゴシック" w:hint="eastAsia"/>
        </w:rPr>
        <w:t>（※）補助事業の実績報告書に記載できる雇用人数は2月末までに雇用した</w:t>
      </w:r>
      <w:r w:rsidR="006F33F8">
        <w:rPr>
          <w:rFonts w:ascii="ＭＳ Ｐゴシック" w:eastAsia="ＭＳ Ｐゴシック" w:hAnsi="ＭＳ Ｐゴシック" w:hint="eastAsia"/>
        </w:rPr>
        <w:t>方のみとなります。</w:t>
      </w:r>
    </w:p>
    <w:bookmarkEnd w:id="0"/>
    <w:p w14:paraId="30FF0587" w14:textId="595B84F7"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w:t>
      </w:r>
      <w:r w:rsidR="00FC6F3E">
        <w:rPr>
          <w:rFonts w:ascii="ＭＳ Ｐゴシック" w:eastAsia="ＭＳ Ｐゴシック" w:hAnsi="ＭＳ Ｐゴシック" w:hint="eastAsia"/>
          <w:sz w:val="24"/>
          <w:szCs w:val="21"/>
        </w:rPr>
        <w:t>者</w:t>
      </w:r>
      <w:r w:rsidR="00B02F1E">
        <w:rPr>
          <w:rFonts w:ascii="ＭＳ Ｐゴシック" w:eastAsia="ＭＳ Ｐゴシック" w:hAnsi="ＭＳ Ｐゴシック" w:hint="eastAsia"/>
          <w:sz w:val="24"/>
          <w:szCs w:val="21"/>
        </w:rPr>
        <w:t>のみ</w:t>
      </w:r>
      <w:r w:rsidR="00FC6F3E">
        <w:rPr>
          <w:rFonts w:ascii="ＭＳ Ｐゴシック" w:eastAsia="ＭＳ Ｐゴシック" w:hAnsi="ＭＳ Ｐゴシック" w:hint="eastAsia"/>
          <w:sz w:val="24"/>
          <w:szCs w:val="21"/>
        </w:rPr>
        <w:t>記載してください</w:t>
      </w:r>
      <w:r w:rsidR="00B02F1E">
        <w:rPr>
          <w:rFonts w:ascii="ＭＳ Ｐゴシック" w:eastAsia="ＭＳ Ｐゴシック" w:hAnsi="ＭＳ Ｐゴシック" w:hint="eastAsia"/>
          <w:sz w:val="24"/>
          <w:szCs w:val="21"/>
        </w:rPr>
        <w:t>）</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086087">
        <w:tc>
          <w:tcPr>
            <w:tcW w:w="1334" w:type="dxa"/>
            <w:shd w:val="clear" w:color="auto" w:fill="CCFFFF"/>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shd w:val="clear" w:color="auto" w:fill="CCFFFF"/>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shd w:val="clear" w:color="auto" w:fill="CCFFFF"/>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shd w:val="clear" w:color="auto" w:fill="CCFFFF"/>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shd w:val="clear" w:color="auto" w:fill="CCFFFF"/>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shd w:val="clear" w:color="auto" w:fill="CCFFFF"/>
          </w:tcPr>
          <w:p w14:paraId="3408FCB6" w14:textId="6DE6C292" w:rsidR="00510556" w:rsidRDefault="00EA2E99"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2336" behindDoc="0" locked="0" layoutInCell="1" allowOverlap="1" wp14:anchorId="48C3418A" wp14:editId="7259507E">
                      <wp:simplePos x="0" y="0"/>
                      <wp:positionH relativeFrom="column">
                        <wp:posOffset>775970</wp:posOffset>
                      </wp:positionH>
                      <wp:positionV relativeFrom="paragraph">
                        <wp:posOffset>-2540</wp:posOffset>
                      </wp:positionV>
                      <wp:extent cx="844550" cy="3930650"/>
                      <wp:effectExtent l="0" t="0" r="31750" b="31750"/>
                      <wp:wrapNone/>
                      <wp:docPr id="5" name="直線コネクタ 5"/>
                      <wp:cNvGraphicFramePr/>
                      <a:graphic xmlns:a="http://schemas.openxmlformats.org/drawingml/2006/main">
                        <a:graphicData uri="http://schemas.microsoft.com/office/word/2010/wordprocessingShape">
                          <wps:wsp>
                            <wps:cNvCnPr/>
                            <wps:spPr>
                              <a:xfrm>
                                <a:off x="0" y="0"/>
                                <a:ext cx="844550" cy="393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8B812"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1.1pt,-.2pt" to="127.6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" strokecolor="black [3213]" strokeweight=".5pt">
                      <v:stroke joinstyle="miter"/>
                    </v:line>
                  </w:pict>
                </mc:Fallback>
              </mc:AlternateContent>
            </w:r>
            <w:r w:rsidR="00202698">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shd w:val="clear" w:color="auto" w:fill="CCFFFF"/>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187D8E">
        <w:tc>
          <w:tcPr>
            <w:tcW w:w="1334" w:type="dxa"/>
            <w:tcBorders>
              <w:bottom w:val="dashSmallGap" w:sz="4" w:space="0" w:color="auto"/>
            </w:tcBorders>
            <w:shd w:val="clear" w:color="auto" w:fill="CCFFFF"/>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187D8E">
        <w:trPr>
          <w:trHeight w:val="510"/>
        </w:trPr>
        <w:tc>
          <w:tcPr>
            <w:tcW w:w="1334" w:type="dxa"/>
            <w:tcBorders>
              <w:top w:val="dashSmallGap" w:sz="4" w:space="0" w:color="auto"/>
            </w:tcBorders>
            <w:shd w:val="clear" w:color="auto" w:fill="CCFFFF"/>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187D8E">
        <w:tc>
          <w:tcPr>
            <w:tcW w:w="1334" w:type="dxa"/>
            <w:tcBorders>
              <w:bottom w:val="dashSmallGap" w:sz="4" w:space="0" w:color="auto"/>
            </w:tcBorders>
            <w:shd w:val="clear" w:color="auto" w:fill="CCFFFF"/>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187D8E">
        <w:trPr>
          <w:trHeight w:val="510"/>
        </w:trPr>
        <w:tc>
          <w:tcPr>
            <w:tcW w:w="1334" w:type="dxa"/>
            <w:tcBorders>
              <w:top w:val="dashSmallGap" w:sz="4" w:space="0" w:color="auto"/>
            </w:tcBorders>
            <w:shd w:val="clear" w:color="auto" w:fill="CCFFFF"/>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187D8E">
        <w:trPr>
          <w:trHeight w:val="567"/>
        </w:trPr>
        <w:tc>
          <w:tcPr>
            <w:tcW w:w="1334" w:type="dxa"/>
            <w:tcBorders>
              <w:bottom w:val="double" w:sz="4" w:space="0" w:color="auto"/>
            </w:tcBorders>
            <w:shd w:val="clear" w:color="auto" w:fill="CCFFFF"/>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187D8E">
        <w:trPr>
          <w:trHeight w:val="567"/>
        </w:trPr>
        <w:tc>
          <w:tcPr>
            <w:tcW w:w="1334" w:type="dxa"/>
            <w:tcBorders>
              <w:top w:val="double" w:sz="4" w:space="0" w:color="auto"/>
            </w:tcBorders>
            <w:shd w:val="clear" w:color="auto" w:fill="CCFFFF"/>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70E2" w14:textId="77777777" w:rsidR="00510556" w:rsidRDefault="00510556" w:rsidP="0079295B">
      <w:r>
        <w:separator/>
      </w:r>
    </w:p>
  </w:endnote>
  <w:endnote w:type="continuationSeparator" w:id="0">
    <w:p w14:paraId="05464675" w14:textId="77777777" w:rsidR="00510556" w:rsidRDefault="0051055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63F2" w14:textId="77777777" w:rsidR="00510556" w:rsidRDefault="00510556" w:rsidP="0079295B">
      <w:r>
        <w:separator/>
      </w:r>
    </w:p>
  </w:footnote>
  <w:footnote w:type="continuationSeparator" w:id="0">
    <w:p w14:paraId="042ABA1E" w14:textId="77777777" w:rsidR="00510556" w:rsidRDefault="00510556"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16cid:durableId="1680620582">
    <w:abstractNumId w:val="14"/>
  </w:num>
  <w:num w:numId="2" w16cid:durableId="392311476">
    <w:abstractNumId w:val="17"/>
  </w:num>
  <w:num w:numId="3" w16cid:durableId="48188615">
    <w:abstractNumId w:val="15"/>
  </w:num>
  <w:num w:numId="4" w16cid:durableId="453837263">
    <w:abstractNumId w:val="20"/>
  </w:num>
  <w:num w:numId="5" w16cid:durableId="1817718420">
    <w:abstractNumId w:val="9"/>
  </w:num>
  <w:num w:numId="6" w16cid:durableId="1530217907">
    <w:abstractNumId w:val="2"/>
  </w:num>
  <w:num w:numId="7" w16cid:durableId="1783113182">
    <w:abstractNumId w:val="13"/>
  </w:num>
  <w:num w:numId="8" w16cid:durableId="1178544297">
    <w:abstractNumId w:val="10"/>
  </w:num>
  <w:num w:numId="9" w16cid:durableId="1863595217">
    <w:abstractNumId w:val="4"/>
  </w:num>
  <w:num w:numId="10" w16cid:durableId="1624770689">
    <w:abstractNumId w:val="11"/>
  </w:num>
  <w:num w:numId="11" w16cid:durableId="333994983">
    <w:abstractNumId w:val="8"/>
  </w:num>
  <w:num w:numId="12" w16cid:durableId="81070851">
    <w:abstractNumId w:val="18"/>
  </w:num>
  <w:num w:numId="13" w16cid:durableId="221716633">
    <w:abstractNumId w:val="3"/>
  </w:num>
  <w:num w:numId="14" w16cid:durableId="909002673">
    <w:abstractNumId w:val="19"/>
  </w:num>
  <w:num w:numId="15" w16cid:durableId="1771006191">
    <w:abstractNumId w:val="7"/>
  </w:num>
  <w:num w:numId="16" w16cid:durableId="1224096653">
    <w:abstractNumId w:val="1"/>
  </w:num>
  <w:num w:numId="17" w16cid:durableId="2012365084">
    <w:abstractNumId w:val="0"/>
  </w:num>
  <w:num w:numId="18" w16cid:durableId="1802460841">
    <w:abstractNumId w:val="6"/>
  </w:num>
  <w:num w:numId="19" w16cid:durableId="1910843554">
    <w:abstractNumId w:val="5"/>
  </w:num>
  <w:num w:numId="20" w16cid:durableId="13575093">
    <w:abstractNumId w:val="12"/>
  </w:num>
  <w:num w:numId="21" w16cid:durableId="406343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322F7"/>
    <w:rsid w:val="00040929"/>
    <w:rsid w:val="000609A0"/>
    <w:rsid w:val="00073550"/>
    <w:rsid w:val="00082789"/>
    <w:rsid w:val="00086087"/>
    <w:rsid w:val="000869E8"/>
    <w:rsid w:val="000B3268"/>
    <w:rsid w:val="000C4541"/>
    <w:rsid w:val="000D2EF8"/>
    <w:rsid w:val="000F5787"/>
    <w:rsid w:val="000F7124"/>
    <w:rsid w:val="000F72AE"/>
    <w:rsid w:val="00100249"/>
    <w:rsid w:val="001208C3"/>
    <w:rsid w:val="00127DC8"/>
    <w:rsid w:val="00130133"/>
    <w:rsid w:val="00131A4A"/>
    <w:rsid w:val="001551BE"/>
    <w:rsid w:val="001566E6"/>
    <w:rsid w:val="00174D26"/>
    <w:rsid w:val="00177854"/>
    <w:rsid w:val="00187D8E"/>
    <w:rsid w:val="001A4CBD"/>
    <w:rsid w:val="001B2E09"/>
    <w:rsid w:val="001C1426"/>
    <w:rsid w:val="001C2184"/>
    <w:rsid w:val="001C7977"/>
    <w:rsid w:val="001E3531"/>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925DB"/>
    <w:rsid w:val="003A2E62"/>
    <w:rsid w:val="003A320A"/>
    <w:rsid w:val="003A6374"/>
    <w:rsid w:val="003A78E4"/>
    <w:rsid w:val="003E2408"/>
    <w:rsid w:val="004002E2"/>
    <w:rsid w:val="00401871"/>
    <w:rsid w:val="004063BA"/>
    <w:rsid w:val="00421C2D"/>
    <w:rsid w:val="004277DE"/>
    <w:rsid w:val="00434B3F"/>
    <w:rsid w:val="00435FE3"/>
    <w:rsid w:val="00436BA2"/>
    <w:rsid w:val="0048426B"/>
    <w:rsid w:val="00485A9E"/>
    <w:rsid w:val="004A63C7"/>
    <w:rsid w:val="004B096F"/>
    <w:rsid w:val="004C0D99"/>
    <w:rsid w:val="004D60AF"/>
    <w:rsid w:val="004E0465"/>
    <w:rsid w:val="004F6687"/>
    <w:rsid w:val="004F7598"/>
    <w:rsid w:val="00510556"/>
    <w:rsid w:val="0051390E"/>
    <w:rsid w:val="005202C1"/>
    <w:rsid w:val="00527FD1"/>
    <w:rsid w:val="00532C7D"/>
    <w:rsid w:val="00583257"/>
    <w:rsid w:val="005A2350"/>
    <w:rsid w:val="005B14C9"/>
    <w:rsid w:val="005D3A84"/>
    <w:rsid w:val="005E456E"/>
    <w:rsid w:val="005E6C1A"/>
    <w:rsid w:val="00635AE4"/>
    <w:rsid w:val="006461E6"/>
    <w:rsid w:val="0066153E"/>
    <w:rsid w:val="00677EF8"/>
    <w:rsid w:val="006838B9"/>
    <w:rsid w:val="00683EA7"/>
    <w:rsid w:val="006A6900"/>
    <w:rsid w:val="006B501A"/>
    <w:rsid w:val="006C7A44"/>
    <w:rsid w:val="006F33F8"/>
    <w:rsid w:val="0072413F"/>
    <w:rsid w:val="00731099"/>
    <w:rsid w:val="00750304"/>
    <w:rsid w:val="00756134"/>
    <w:rsid w:val="0075620D"/>
    <w:rsid w:val="00766513"/>
    <w:rsid w:val="0079295B"/>
    <w:rsid w:val="007E1AC1"/>
    <w:rsid w:val="007E43A1"/>
    <w:rsid w:val="007F4FD0"/>
    <w:rsid w:val="007F5FF3"/>
    <w:rsid w:val="0080143D"/>
    <w:rsid w:val="008100C8"/>
    <w:rsid w:val="00813992"/>
    <w:rsid w:val="00821DEC"/>
    <w:rsid w:val="00827D25"/>
    <w:rsid w:val="0083043A"/>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32E8"/>
    <w:rsid w:val="009B76B1"/>
    <w:rsid w:val="009E7518"/>
    <w:rsid w:val="009F3DE2"/>
    <w:rsid w:val="00A00E95"/>
    <w:rsid w:val="00A12FDC"/>
    <w:rsid w:val="00A13AD9"/>
    <w:rsid w:val="00A20A40"/>
    <w:rsid w:val="00A43E5F"/>
    <w:rsid w:val="00A45504"/>
    <w:rsid w:val="00A71B13"/>
    <w:rsid w:val="00A8280D"/>
    <w:rsid w:val="00A83F6D"/>
    <w:rsid w:val="00A86816"/>
    <w:rsid w:val="00A92EA6"/>
    <w:rsid w:val="00AB56E0"/>
    <w:rsid w:val="00AD494D"/>
    <w:rsid w:val="00AD5CC2"/>
    <w:rsid w:val="00AF60C3"/>
    <w:rsid w:val="00AF61EF"/>
    <w:rsid w:val="00B02F1E"/>
    <w:rsid w:val="00B07ED1"/>
    <w:rsid w:val="00B26E3D"/>
    <w:rsid w:val="00B309E3"/>
    <w:rsid w:val="00B35FFC"/>
    <w:rsid w:val="00B51D6B"/>
    <w:rsid w:val="00B64BA3"/>
    <w:rsid w:val="00B65437"/>
    <w:rsid w:val="00B65ADA"/>
    <w:rsid w:val="00B77AAE"/>
    <w:rsid w:val="00BA7FEE"/>
    <w:rsid w:val="00BB7F8E"/>
    <w:rsid w:val="00BC7C5C"/>
    <w:rsid w:val="00BE1C0A"/>
    <w:rsid w:val="00BE7282"/>
    <w:rsid w:val="00BE79BE"/>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153F8"/>
    <w:rsid w:val="00E249EE"/>
    <w:rsid w:val="00E41297"/>
    <w:rsid w:val="00E518B1"/>
    <w:rsid w:val="00E76A56"/>
    <w:rsid w:val="00E955F8"/>
    <w:rsid w:val="00EA2E99"/>
    <w:rsid w:val="00EB35E4"/>
    <w:rsid w:val="00EB5868"/>
    <w:rsid w:val="00EB72A1"/>
    <w:rsid w:val="00EC0854"/>
    <w:rsid w:val="00EC5196"/>
    <w:rsid w:val="00EC5CD2"/>
    <w:rsid w:val="00EE3D51"/>
    <w:rsid w:val="00EF6BC7"/>
    <w:rsid w:val="00F30BE1"/>
    <w:rsid w:val="00F4460E"/>
    <w:rsid w:val="00F67B7C"/>
    <w:rsid w:val="00FB3163"/>
    <w:rsid w:val="00FB5821"/>
    <w:rsid w:val="00FC6F3E"/>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B495-2316-46A8-B7C9-28EAE5B5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703</Words>
  <Characters>4009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佐渡市0083</cp:lastModifiedBy>
  <cp:revision>23</cp:revision>
  <cp:lastPrinted>2020-12-14T02:49:00Z</cp:lastPrinted>
  <dcterms:created xsi:type="dcterms:W3CDTF">2020-10-28T05:38:00Z</dcterms:created>
  <dcterms:modified xsi:type="dcterms:W3CDTF">2025-10-16T00:49:00Z</dcterms:modified>
</cp:coreProperties>
</file>