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2A437BE2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B602B1" w:rsidRPr="00B602B1">
        <w:rPr>
          <w:rFonts w:cs="Times New Roman"/>
          <w:color w:val="auto"/>
          <w:kern w:val="2"/>
          <w:szCs w:val="21"/>
        </w:rPr>
        <w:t>佐渡市公式観光総合パンフレット制作業務</w:t>
      </w:r>
      <w:bookmarkStart w:id="0" w:name="_GoBack"/>
      <w:bookmarkEnd w:id="0"/>
      <w:r w:rsidR="004F3454" w:rsidRPr="00622654">
        <w:rPr>
          <w:rFonts w:cs="Times New Roman" w:hint="default"/>
          <w:color w:val="auto"/>
          <w:kern w:val="2"/>
          <w:szCs w:val="24"/>
        </w:rPr>
        <w:t>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2B1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5AB6-E344-45A2-9B53-A0EF5543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2024-03-06T11:33:00Z</dcterms:created>
  <dcterms:modified xsi:type="dcterms:W3CDTF">2024-08-13T09:53:00Z</dcterms:modified>
</cp:coreProperties>
</file>